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EE012" w14:textId="3C8FBF32" w:rsidR="00BC65DC" w:rsidRDefault="00BC65DC" w:rsidP="002203D2">
      <w:pPr>
        <w:autoSpaceDE w:val="0"/>
        <w:autoSpaceDN w:val="0"/>
        <w:adjustRightInd w:val="0"/>
        <w:spacing w:line="360" w:lineRule="auto"/>
        <w:jc w:val="center"/>
        <w:rPr>
          <w:b/>
          <w:bCs/>
          <w:lang w:val="en-US"/>
        </w:rPr>
      </w:pPr>
      <w:r w:rsidRPr="00035EAD">
        <w:rPr>
          <w:b/>
          <w:bCs/>
          <w:lang w:val="en-US"/>
        </w:rPr>
        <w:t>Use of Bioelectric Stimulation for the Treatment of Hypertension:</w:t>
      </w:r>
      <w:r>
        <w:rPr>
          <w:b/>
          <w:bCs/>
          <w:lang w:val="en-US"/>
        </w:rPr>
        <w:t xml:space="preserve"> </w:t>
      </w:r>
      <w:r w:rsidRPr="00035EAD">
        <w:rPr>
          <w:b/>
          <w:bCs/>
          <w:lang w:val="en-US"/>
        </w:rPr>
        <w:t>A Pilot Study</w:t>
      </w:r>
    </w:p>
    <w:p w14:paraId="751C8D49" w14:textId="77777777" w:rsidR="00F61301" w:rsidRDefault="00F61301" w:rsidP="002203D2">
      <w:pPr>
        <w:shd w:val="clear" w:color="auto" w:fill="FFFFFF"/>
        <w:spacing w:line="360" w:lineRule="auto"/>
        <w:jc w:val="both"/>
        <w:textAlignment w:val="baseline"/>
        <w:rPr>
          <w:rFonts w:cstheme="minorHAnsi"/>
          <w:b/>
          <w:bCs/>
          <w:color w:val="201F1E"/>
          <w:bdr w:val="none" w:sz="0" w:space="0" w:color="auto" w:frame="1"/>
          <w:lang w:val="en-US"/>
        </w:rPr>
      </w:pPr>
    </w:p>
    <w:p w14:paraId="21644970" w14:textId="6FBE5DAC" w:rsidR="00F61301" w:rsidRPr="00E91B3E" w:rsidRDefault="00F61301" w:rsidP="002203D2">
      <w:pPr>
        <w:shd w:val="clear" w:color="auto" w:fill="FFFFFF"/>
        <w:spacing w:line="360" w:lineRule="auto"/>
        <w:jc w:val="both"/>
        <w:textAlignment w:val="baseline"/>
        <w:rPr>
          <w:rFonts w:cstheme="minorHAnsi"/>
          <w:color w:val="201F1E"/>
          <w:bdr w:val="none" w:sz="0" w:space="0" w:color="auto" w:frame="1"/>
        </w:rPr>
      </w:pPr>
      <w:r w:rsidRPr="00E91B3E">
        <w:rPr>
          <w:rFonts w:cstheme="minorHAnsi"/>
          <w:b/>
          <w:bCs/>
          <w:color w:val="201F1E"/>
          <w:bdr w:val="none" w:sz="0" w:space="0" w:color="auto" w:frame="1"/>
        </w:rPr>
        <w:t xml:space="preserve">Principal </w:t>
      </w:r>
      <w:proofErr w:type="spellStart"/>
      <w:r w:rsidRPr="00E91B3E">
        <w:rPr>
          <w:rFonts w:cstheme="minorHAnsi"/>
          <w:b/>
          <w:bCs/>
          <w:color w:val="201F1E"/>
          <w:bdr w:val="none" w:sz="0" w:space="0" w:color="auto" w:frame="1"/>
        </w:rPr>
        <w:t>Investigator</w:t>
      </w:r>
      <w:proofErr w:type="spellEnd"/>
      <w:r w:rsidRPr="00E91B3E">
        <w:rPr>
          <w:rFonts w:cstheme="minorHAnsi"/>
          <w:color w:val="201F1E"/>
          <w:bdr w:val="none" w:sz="0" w:space="0" w:color="auto" w:frame="1"/>
        </w:rPr>
        <w:t xml:space="preserve">: Rodrigo Della </w:t>
      </w:r>
      <w:proofErr w:type="spellStart"/>
      <w:r w:rsidRPr="00E91B3E">
        <w:rPr>
          <w:rFonts w:cstheme="minorHAnsi"/>
          <w:color w:val="201F1E"/>
          <w:bdr w:val="none" w:sz="0" w:space="0" w:color="auto" w:frame="1"/>
        </w:rPr>
        <w:t>Méa</w:t>
      </w:r>
      <w:proofErr w:type="spellEnd"/>
      <w:r w:rsidRPr="00E91B3E">
        <w:rPr>
          <w:rFonts w:cstheme="minorHAnsi"/>
          <w:color w:val="201F1E"/>
          <w:bdr w:val="none" w:sz="0" w:space="0" w:color="auto" w:frame="1"/>
        </w:rPr>
        <w:t xml:space="preserve"> </w:t>
      </w:r>
      <w:proofErr w:type="spellStart"/>
      <w:r w:rsidRPr="00E91B3E">
        <w:rPr>
          <w:rFonts w:cstheme="minorHAnsi"/>
          <w:color w:val="201F1E"/>
          <w:bdr w:val="none" w:sz="0" w:space="0" w:color="auto" w:frame="1"/>
        </w:rPr>
        <w:t>Plentz</w:t>
      </w:r>
      <w:proofErr w:type="spellEnd"/>
      <w:r w:rsidRPr="00E91B3E">
        <w:rPr>
          <w:rFonts w:cstheme="minorHAnsi"/>
          <w:color w:val="201F1E"/>
          <w:bdr w:val="none" w:sz="0" w:space="0" w:color="auto" w:frame="1"/>
        </w:rPr>
        <w:t>, PhD</w:t>
      </w:r>
    </w:p>
    <w:p w14:paraId="1F6216BF" w14:textId="77777777" w:rsidR="00F61301" w:rsidRPr="00FD3793" w:rsidRDefault="00F61301" w:rsidP="002203D2">
      <w:pPr>
        <w:shd w:val="clear" w:color="auto" w:fill="FFFFFF"/>
        <w:spacing w:line="360" w:lineRule="auto"/>
        <w:jc w:val="both"/>
        <w:textAlignment w:val="baseline"/>
        <w:rPr>
          <w:rFonts w:cstheme="minorHAnsi"/>
          <w:color w:val="201F1E"/>
          <w:lang w:val="en-US"/>
        </w:rPr>
      </w:pPr>
      <w:r w:rsidRPr="00FD3793">
        <w:rPr>
          <w:rFonts w:cstheme="minorHAnsi"/>
          <w:color w:val="201F1E"/>
          <w:lang w:val="en-US"/>
        </w:rPr>
        <w:t>Telephone: +55 (51) 991131651</w:t>
      </w:r>
    </w:p>
    <w:p w14:paraId="110F54B0" w14:textId="77777777" w:rsidR="00F61301" w:rsidRPr="00FD3793" w:rsidRDefault="00F61301" w:rsidP="002203D2">
      <w:pPr>
        <w:shd w:val="clear" w:color="auto" w:fill="FFFFFF"/>
        <w:spacing w:line="360" w:lineRule="auto"/>
        <w:jc w:val="both"/>
        <w:textAlignment w:val="baseline"/>
        <w:rPr>
          <w:rFonts w:cstheme="minorHAnsi"/>
          <w:color w:val="201F1E"/>
          <w:lang w:val="en-US"/>
        </w:rPr>
      </w:pPr>
      <w:r w:rsidRPr="00FD3793">
        <w:rPr>
          <w:rFonts w:cstheme="minorHAnsi"/>
          <w:color w:val="201F1E"/>
          <w:lang w:val="en-US"/>
        </w:rPr>
        <w:t>Email: roplentz@yahoo.com.br</w:t>
      </w:r>
    </w:p>
    <w:p w14:paraId="1430995D" w14:textId="77777777" w:rsidR="00F61301" w:rsidRPr="00E91B3E" w:rsidRDefault="00F61301" w:rsidP="002203D2">
      <w:pPr>
        <w:shd w:val="clear" w:color="auto" w:fill="FFFFFF"/>
        <w:spacing w:line="360" w:lineRule="auto"/>
        <w:jc w:val="both"/>
        <w:textAlignment w:val="baseline"/>
        <w:rPr>
          <w:rFonts w:cstheme="minorHAnsi"/>
          <w:color w:val="201F1E"/>
          <w:bdr w:val="none" w:sz="0" w:space="0" w:color="auto" w:frame="1"/>
        </w:rPr>
      </w:pPr>
      <w:proofErr w:type="spellStart"/>
      <w:r w:rsidRPr="00E91B3E">
        <w:rPr>
          <w:rFonts w:cstheme="minorHAnsi"/>
          <w:color w:val="201F1E"/>
          <w:bdr w:val="none" w:sz="0" w:space="0" w:color="auto" w:frame="1"/>
        </w:rPr>
        <w:t>Department</w:t>
      </w:r>
      <w:proofErr w:type="spellEnd"/>
      <w:r w:rsidRPr="00E91B3E">
        <w:rPr>
          <w:rFonts w:cstheme="minorHAnsi"/>
          <w:color w:val="201F1E"/>
          <w:bdr w:val="none" w:sz="0" w:space="0" w:color="auto" w:frame="1"/>
        </w:rPr>
        <w:t xml:space="preserve"> </w:t>
      </w:r>
      <w:proofErr w:type="spellStart"/>
      <w:r w:rsidRPr="00E91B3E">
        <w:rPr>
          <w:rFonts w:cstheme="minorHAnsi"/>
          <w:color w:val="201F1E"/>
          <w:bdr w:val="none" w:sz="0" w:space="0" w:color="auto" w:frame="1"/>
        </w:rPr>
        <w:t>of</w:t>
      </w:r>
      <w:proofErr w:type="spellEnd"/>
      <w:r w:rsidRPr="00E91B3E">
        <w:rPr>
          <w:rFonts w:cstheme="minorHAnsi"/>
          <w:color w:val="201F1E"/>
          <w:bdr w:val="none" w:sz="0" w:space="0" w:color="auto" w:frame="1"/>
        </w:rPr>
        <w:t xml:space="preserve"> </w:t>
      </w:r>
      <w:proofErr w:type="spellStart"/>
      <w:r w:rsidRPr="00E91B3E">
        <w:rPr>
          <w:rFonts w:cstheme="minorHAnsi"/>
          <w:color w:val="201F1E"/>
          <w:bdr w:val="none" w:sz="0" w:space="0" w:color="auto" w:frame="1"/>
        </w:rPr>
        <w:t>Physical</w:t>
      </w:r>
      <w:proofErr w:type="spellEnd"/>
      <w:r w:rsidRPr="00E91B3E">
        <w:rPr>
          <w:rFonts w:cstheme="minorHAnsi"/>
          <w:color w:val="201F1E"/>
          <w:bdr w:val="none" w:sz="0" w:space="0" w:color="auto" w:frame="1"/>
        </w:rPr>
        <w:t xml:space="preserve"> </w:t>
      </w:r>
      <w:proofErr w:type="spellStart"/>
      <w:r w:rsidRPr="00E91B3E">
        <w:rPr>
          <w:rFonts w:cstheme="minorHAnsi"/>
          <w:color w:val="201F1E"/>
          <w:bdr w:val="none" w:sz="0" w:space="0" w:color="auto" w:frame="1"/>
        </w:rPr>
        <w:t>Therapy</w:t>
      </w:r>
      <w:proofErr w:type="spellEnd"/>
    </w:p>
    <w:p w14:paraId="27784BD2" w14:textId="77777777" w:rsidR="00F61301" w:rsidRPr="00E91B3E" w:rsidRDefault="00F61301" w:rsidP="002203D2">
      <w:pPr>
        <w:shd w:val="clear" w:color="auto" w:fill="FFFFFF"/>
        <w:spacing w:line="360" w:lineRule="auto"/>
        <w:jc w:val="both"/>
        <w:textAlignment w:val="baseline"/>
        <w:rPr>
          <w:rFonts w:cstheme="minorHAnsi"/>
          <w:color w:val="201F1E"/>
          <w:bdr w:val="none" w:sz="0" w:space="0" w:color="auto" w:frame="1"/>
        </w:rPr>
      </w:pPr>
      <w:r w:rsidRPr="00FD3793">
        <w:rPr>
          <w:rFonts w:cstheme="minorHAnsi"/>
          <w:color w:val="201F1E"/>
        </w:rPr>
        <w:t>Universidade Federal de Ciências da Saúde de Porto Alegre</w:t>
      </w:r>
    </w:p>
    <w:p w14:paraId="4D017242" w14:textId="77777777" w:rsidR="00F61301" w:rsidRPr="00FD3793" w:rsidRDefault="00F61301" w:rsidP="002203D2">
      <w:pPr>
        <w:shd w:val="clear" w:color="auto" w:fill="FFFFFF"/>
        <w:spacing w:line="360" w:lineRule="auto"/>
        <w:jc w:val="both"/>
        <w:textAlignment w:val="baseline"/>
        <w:rPr>
          <w:rFonts w:cstheme="minorHAnsi"/>
          <w:color w:val="201F1E"/>
        </w:rPr>
      </w:pPr>
      <w:r w:rsidRPr="00FD3793">
        <w:rPr>
          <w:rFonts w:cstheme="minorHAnsi"/>
          <w:color w:val="201F1E"/>
        </w:rPr>
        <w:t xml:space="preserve">Rua Sarmento Leite, 245, Porto Alegre, Rio Grande do Sul, </w:t>
      </w:r>
      <w:proofErr w:type="spellStart"/>
      <w:r w:rsidRPr="00FD3793">
        <w:rPr>
          <w:rFonts w:cstheme="minorHAnsi"/>
          <w:color w:val="201F1E"/>
        </w:rPr>
        <w:t>Brazil</w:t>
      </w:r>
      <w:proofErr w:type="spellEnd"/>
      <w:r w:rsidRPr="00FD3793">
        <w:rPr>
          <w:rFonts w:cstheme="minorHAnsi"/>
          <w:color w:val="201F1E"/>
        </w:rPr>
        <w:t xml:space="preserve"> - CEP 90050-170</w:t>
      </w:r>
    </w:p>
    <w:p w14:paraId="4B8925F1" w14:textId="77777777" w:rsidR="00F61301" w:rsidRPr="00FD3793" w:rsidRDefault="00F61301" w:rsidP="002203D2">
      <w:pPr>
        <w:spacing w:line="360" w:lineRule="auto"/>
        <w:jc w:val="both"/>
        <w:rPr>
          <w:rFonts w:cstheme="minorHAnsi"/>
          <w:color w:val="201F1E"/>
          <w:bdr w:val="none" w:sz="0" w:space="0" w:color="auto" w:frame="1"/>
          <w:lang w:val="en-US"/>
        </w:rPr>
      </w:pPr>
      <w:r w:rsidRPr="00FD3793">
        <w:rPr>
          <w:rFonts w:cstheme="minorHAnsi"/>
          <w:b/>
          <w:bCs/>
          <w:color w:val="201F1E"/>
          <w:bdr w:val="none" w:sz="0" w:space="0" w:color="auto" w:frame="1"/>
          <w:lang w:val="en-US"/>
        </w:rPr>
        <w:t>Co-Principal Investigator</w:t>
      </w:r>
      <w:r w:rsidRPr="00FD3793">
        <w:rPr>
          <w:rFonts w:cstheme="minorHAnsi"/>
          <w:color w:val="201F1E"/>
          <w:bdr w:val="none" w:sz="0" w:space="0" w:color="auto" w:frame="1"/>
          <w:lang w:val="en-US"/>
        </w:rPr>
        <w:t>: Jociane Schardong, PhD</w:t>
      </w:r>
    </w:p>
    <w:p w14:paraId="678171D4" w14:textId="77777777" w:rsidR="00F61301" w:rsidRPr="00FD3793" w:rsidRDefault="00F61301" w:rsidP="002203D2">
      <w:pPr>
        <w:shd w:val="clear" w:color="auto" w:fill="FFFFFF"/>
        <w:spacing w:line="360" w:lineRule="auto"/>
        <w:jc w:val="both"/>
        <w:textAlignment w:val="baseline"/>
        <w:rPr>
          <w:rFonts w:cstheme="minorHAnsi"/>
          <w:color w:val="201F1E"/>
          <w:lang w:val="en-US"/>
        </w:rPr>
      </w:pPr>
      <w:r w:rsidRPr="00FD3793">
        <w:rPr>
          <w:rFonts w:cstheme="minorHAnsi"/>
          <w:color w:val="201F1E"/>
          <w:lang w:val="en-US"/>
        </w:rPr>
        <w:t>Telephone: +55 (5) 981348114</w:t>
      </w:r>
    </w:p>
    <w:p w14:paraId="6BF8C5B4" w14:textId="77777777" w:rsidR="00F61301" w:rsidRPr="00FD3793" w:rsidRDefault="00F61301" w:rsidP="002203D2">
      <w:pPr>
        <w:shd w:val="clear" w:color="auto" w:fill="FFFFFF"/>
        <w:spacing w:line="360" w:lineRule="auto"/>
        <w:jc w:val="both"/>
        <w:textAlignment w:val="baseline"/>
        <w:rPr>
          <w:rFonts w:cstheme="minorHAnsi"/>
          <w:color w:val="201F1E"/>
          <w:lang w:val="en-US"/>
        </w:rPr>
      </w:pPr>
      <w:r w:rsidRPr="00FD3793">
        <w:rPr>
          <w:rFonts w:cstheme="minorHAnsi"/>
          <w:color w:val="201F1E"/>
          <w:lang w:val="en-US"/>
        </w:rPr>
        <w:t>Email: joci_fisioufsm@yahoo.com.br</w:t>
      </w:r>
    </w:p>
    <w:p w14:paraId="41C5759D" w14:textId="77777777" w:rsidR="00F61301" w:rsidRPr="00E91B3E" w:rsidRDefault="00F61301" w:rsidP="002203D2">
      <w:pPr>
        <w:spacing w:line="360" w:lineRule="auto"/>
        <w:jc w:val="both"/>
        <w:rPr>
          <w:rFonts w:cstheme="minorHAnsi"/>
          <w:color w:val="201F1E"/>
          <w:bdr w:val="none" w:sz="0" w:space="0" w:color="auto" w:frame="1"/>
        </w:rPr>
      </w:pPr>
      <w:r w:rsidRPr="00E91B3E">
        <w:rPr>
          <w:rFonts w:cstheme="minorHAnsi"/>
          <w:color w:val="201F1E"/>
          <w:bdr w:val="none" w:sz="0" w:space="0" w:color="auto" w:frame="1"/>
        </w:rPr>
        <w:t>Irmandade Santa Casa de Misericórdia de Porto Alegre Hospital</w:t>
      </w:r>
    </w:p>
    <w:p w14:paraId="4F3DDF2D" w14:textId="70096F0C" w:rsidR="00F61301" w:rsidRDefault="00F61301" w:rsidP="002203D2">
      <w:pPr>
        <w:spacing w:line="360" w:lineRule="auto"/>
        <w:jc w:val="both"/>
        <w:rPr>
          <w:rFonts w:cstheme="minorHAnsi"/>
          <w:color w:val="222222"/>
          <w:shd w:val="clear" w:color="auto" w:fill="FFFFFF"/>
        </w:rPr>
      </w:pPr>
      <w:r w:rsidRPr="00FD3793">
        <w:rPr>
          <w:rFonts w:cstheme="minorHAnsi"/>
          <w:color w:val="222222"/>
          <w:shd w:val="clear" w:color="auto" w:fill="FFFFFF"/>
        </w:rPr>
        <w:t xml:space="preserve">Rua Professor Annes Dias, 295 - Porto Alegre, </w:t>
      </w:r>
      <w:r w:rsidRPr="00FD3793">
        <w:rPr>
          <w:rFonts w:cstheme="minorHAnsi"/>
          <w:color w:val="201F1E"/>
        </w:rPr>
        <w:t xml:space="preserve">Rio Grande do Sul, </w:t>
      </w:r>
      <w:proofErr w:type="spellStart"/>
      <w:r w:rsidRPr="00FD3793">
        <w:rPr>
          <w:rFonts w:cstheme="minorHAnsi"/>
          <w:color w:val="201F1E"/>
        </w:rPr>
        <w:t>Brazil</w:t>
      </w:r>
      <w:proofErr w:type="spellEnd"/>
      <w:r w:rsidRPr="00FD3793">
        <w:rPr>
          <w:rFonts w:cstheme="minorHAnsi"/>
          <w:color w:val="222222"/>
          <w:shd w:val="clear" w:color="auto" w:fill="FFFFFF"/>
        </w:rPr>
        <w:t xml:space="preserve"> – CEP 90020-090</w:t>
      </w:r>
    </w:p>
    <w:p w14:paraId="13A7A4B5" w14:textId="06A6AB37" w:rsidR="00F61301" w:rsidRPr="00E91B3E" w:rsidRDefault="00F61301" w:rsidP="002203D2">
      <w:pPr>
        <w:spacing w:line="360" w:lineRule="auto"/>
        <w:rPr>
          <w:rFonts w:cstheme="minorHAnsi"/>
          <w:color w:val="201F1E"/>
          <w:bdr w:val="none" w:sz="0" w:space="0" w:color="auto" w:frame="1"/>
        </w:rPr>
      </w:pPr>
      <w:proofErr w:type="spellStart"/>
      <w:r w:rsidRPr="00E91B3E">
        <w:rPr>
          <w:rFonts w:cstheme="minorHAnsi"/>
          <w:b/>
          <w:bCs/>
          <w:color w:val="201F1E"/>
          <w:bdr w:val="none" w:sz="0" w:space="0" w:color="auto" w:frame="1"/>
        </w:rPr>
        <w:t>Location</w:t>
      </w:r>
      <w:proofErr w:type="spellEnd"/>
      <w:r w:rsidRPr="00E91B3E">
        <w:rPr>
          <w:rFonts w:cstheme="minorHAnsi"/>
          <w:b/>
          <w:bCs/>
          <w:color w:val="201F1E"/>
          <w:bdr w:val="none" w:sz="0" w:space="0" w:color="auto" w:frame="1"/>
        </w:rPr>
        <w:t xml:space="preserve"> </w:t>
      </w:r>
      <w:proofErr w:type="spellStart"/>
      <w:r w:rsidRPr="00E91B3E">
        <w:rPr>
          <w:rFonts w:cstheme="minorHAnsi"/>
          <w:b/>
          <w:bCs/>
          <w:color w:val="201F1E"/>
          <w:bdr w:val="none" w:sz="0" w:space="0" w:color="auto" w:frame="1"/>
        </w:rPr>
        <w:t>of</w:t>
      </w:r>
      <w:proofErr w:type="spellEnd"/>
      <w:r w:rsidRPr="00E91B3E">
        <w:rPr>
          <w:rFonts w:cstheme="minorHAnsi"/>
          <w:b/>
          <w:bCs/>
          <w:color w:val="201F1E"/>
          <w:bdr w:val="none" w:sz="0" w:space="0" w:color="auto" w:frame="1"/>
        </w:rPr>
        <w:t xml:space="preserve"> </w:t>
      </w:r>
      <w:proofErr w:type="spellStart"/>
      <w:r w:rsidRPr="00E91B3E">
        <w:rPr>
          <w:rFonts w:cstheme="minorHAnsi"/>
          <w:b/>
          <w:bCs/>
          <w:color w:val="201F1E"/>
          <w:bdr w:val="none" w:sz="0" w:space="0" w:color="auto" w:frame="1"/>
        </w:rPr>
        <w:t>Study</w:t>
      </w:r>
      <w:proofErr w:type="spellEnd"/>
      <w:r w:rsidRPr="00E91B3E">
        <w:rPr>
          <w:rFonts w:cstheme="minorHAnsi"/>
          <w:color w:val="201F1E"/>
          <w:bdr w:val="none" w:sz="0" w:space="0" w:color="auto" w:frame="1"/>
        </w:rPr>
        <w:t xml:space="preserve">: São </w:t>
      </w:r>
      <w:proofErr w:type="spellStart"/>
      <w:r w:rsidRPr="00E91B3E">
        <w:rPr>
          <w:rFonts w:cstheme="minorHAnsi"/>
          <w:color w:val="201F1E"/>
          <w:bdr w:val="none" w:sz="0" w:space="0" w:color="auto" w:frame="1"/>
        </w:rPr>
        <w:t>Franscisco</w:t>
      </w:r>
      <w:proofErr w:type="spellEnd"/>
      <w:r w:rsidRPr="00E91B3E">
        <w:rPr>
          <w:rFonts w:cstheme="minorHAnsi"/>
          <w:color w:val="201F1E"/>
          <w:bdr w:val="none" w:sz="0" w:space="0" w:color="auto" w:frame="1"/>
        </w:rPr>
        <w:t xml:space="preserve"> Hospital</w:t>
      </w:r>
      <w:r>
        <w:rPr>
          <w:rFonts w:cstheme="minorHAnsi"/>
          <w:color w:val="000000"/>
        </w:rPr>
        <w:t xml:space="preserve"> </w:t>
      </w:r>
      <w:proofErr w:type="spellStart"/>
      <w:r>
        <w:rPr>
          <w:rFonts w:cstheme="minorHAnsi"/>
          <w:color w:val="000000"/>
        </w:rPr>
        <w:t>of</w:t>
      </w:r>
      <w:proofErr w:type="spellEnd"/>
      <w:r>
        <w:rPr>
          <w:rFonts w:cstheme="minorHAnsi"/>
          <w:color w:val="000000"/>
        </w:rPr>
        <w:t xml:space="preserve"> Irmandade Santa Casa de Misericó</w:t>
      </w:r>
      <w:r w:rsidRPr="003B5D6F">
        <w:rPr>
          <w:rFonts w:cstheme="minorHAnsi"/>
          <w:color w:val="000000"/>
        </w:rPr>
        <w:t>rdia</w:t>
      </w:r>
      <w:r w:rsidRPr="00E91B3E" w:rsidDel="00FB4DCE">
        <w:rPr>
          <w:rFonts w:cstheme="minorHAnsi"/>
          <w:color w:val="201F1E"/>
          <w:bdr w:val="none" w:sz="0" w:space="0" w:color="auto" w:frame="1"/>
        </w:rPr>
        <w:t xml:space="preserve"> </w:t>
      </w:r>
      <w:r w:rsidRPr="00E91B3E">
        <w:rPr>
          <w:rFonts w:cstheme="minorHAnsi"/>
          <w:color w:val="201F1E"/>
          <w:bdr w:val="none" w:sz="0" w:space="0" w:color="auto" w:frame="1"/>
        </w:rPr>
        <w:t>de Porto Alegre</w:t>
      </w:r>
    </w:p>
    <w:p w14:paraId="216661B0" w14:textId="0860D0DB" w:rsidR="00F61301" w:rsidRPr="001F1CE2" w:rsidRDefault="00F61301" w:rsidP="002203D2">
      <w:pPr>
        <w:spacing w:line="360" w:lineRule="auto"/>
        <w:rPr>
          <w:rFonts w:cstheme="minorHAnsi"/>
          <w:bdr w:val="none" w:sz="0" w:space="0" w:color="auto" w:frame="1"/>
          <w:lang w:val="en-US"/>
        </w:rPr>
      </w:pPr>
      <w:r w:rsidRPr="001F1CE2">
        <w:rPr>
          <w:rFonts w:cstheme="minorHAnsi"/>
          <w:b/>
          <w:bCs/>
          <w:bdr w:val="none" w:sz="0" w:space="0" w:color="auto" w:frame="1"/>
          <w:lang w:val="en-US"/>
        </w:rPr>
        <w:t>Sponsor:</w:t>
      </w:r>
      <w:r w:rsidRPr="001F1CE2">
        <w:rPr>
          <w:rFonts w:cstheme="minorHAnsi"/>
          <w:bdr w:val="none" w:sz="0" w:space="0" w:color="auto" w:frame="1"/>
          <w:lang w:val="en-US"/>
        </w:rPr>
        <w:t xml:space="preserve"> </w:t>
      </w:r>
      <w:proofErr w:type="spellStart"/>
      <w:r>
        <w:rPr>
          <w:rFonts w:cstheme="minorHAnsi"/>
          <w:bdr w:val="none" w:sz="0" w:space="0" w:color="auto" w:frame="1"/>
          <w:lang w:val="en-US"/>
        </w:rPr>
        <w:t>PressureStim</w:t>
      </w:r>
      <w:proofErr w:type="spellEnd"/>
      <w:r w:rsidRPr="001F1CE2">
        <w:rPr>
          <w:rFonts w:cstheme="minorHAnsi"/>
          <w:bdr w:val="none" w:sz="0" w:space="0" w:color="auto" w:frame="1"/>
          <w:lang w:val="en-US"/>
        </w:rPr>
        <w:t>, a subsidiary of Leonhardt Ventures</w:t>
      </w:r>
    </w:p>
    <w:p w14:paraId="2227DC28" w14:textId="4ECA2096" w:rsidR="00490496" w:rsidRPr="00E91B3E" w:rsidRDefault="00490496" w:rsidP="002203D2">
      <w:pPr>
        <w:spacing w:line="360" w:lineRule="auto"/>
        <w:rPr>
          <w:lang w:val="en-US"/>
        </w:rPr>
      </w:pPr>
    </w:p>
    <w:p w14:paraId="1CE7E80F" w14:textId="367FE119" w:rsidR="00BC65DC" w:rsidRPr="009633C9" w:rsidRDefault="00BC65DC" w:rsidP="002203D2">
      <w:pPr>
        <w:autoSpaceDE w:val="0"/>
        <w:autoSpaceDN w:val="0"/>
        <w:adjustRightInd w:val="0"/>
        <w:spacing w:line="360" w:lineRule="auto"/>
        <w:jc w:val="both"/>
        <w:rPr>
          <w:b/>
          <w:bCs/>
          <w:lang w:val="en-US"/>
        </w:rPr>
      </w:pPr>
      <w:r w:rsidRPr="00035EAD">
        <w:rPr>
          <w:b/>
          <w:bCs/>
          <w:lang w:val="en-US"/>
        </w:rPr>
        <w:t>Study Goal:</w:t>
      </w:r>
      <w:r w:rsidR="002203D2">
        <w:rPr>
          <w:b/>
          <w:bCs/>
          <w:lang w:val="en-US"/>
        </w:rPr>
        <w:t xml:space="preserve"> </w:t>
      </w:r>
      <w:r w:rsidRPr="00E8163D">
        <w:rPr>
          <w:lang w:val="en-US"/>
        </w:rPr>
        <w:t xml:space="preserve">The goal of this study is to compare the use of </w:t>
      </w:r>
      <w:r w:rsidR="00E8163D" w:rsidRPr="00E91B3E">
        <w:rPr>
          <w:color w:val="222222"/>
          <w:shd w:val="clear" w:color="auto" w:fill="FFFFFF"/>
          <w:lang w:val="en-US"/>
        </w:rPr>
        <w:t>transcutaneous electrical nerve stimulation (</w:t>
      </w:r>
      <w:r w:rsidRPr="00E8163D">
        <w:rPr>
          <w:lang w:val="en-US"/>
        </w:rPr>
        <w:t>TENS</w:t>
      </w:r>
      <w:r w:rsidR="00E8163D" w:rsidRPr="00E8163D">
        <w:rPr>
          <w:lang w:val="en-US"/>
        </w:rPr>
        <w:t>)</w:t>
      </w:r>
      <w:r>
        <w:rPr>
          <w:lang w:val="en-US"/>
        </w:rPr>
        <w:t xml:space="preserve"> therapy to improve blood pressure control when applied </w:t>
      </w:r>
      <w:r w:rsidR="00E8163D" w:rsidRPr="00E8163D">
        <w:rPr>
          <w:lang w:val="en-US"/>
        </w:rPr>
        <w:t>at different anatomical sites</w:t>
      </w:r>
      <w:r w:rsidR="00E8163D">
        <w:rPr>
          <w:lang w:val="en-US"/>
        </w:rPr>
        <w:t>.</w:t>
      </w:r>
    </w:p>
    <w:p w14:paraId="3A54F03B" w14:textId="2CEECA76" w:rsidR="00BC65DC" w:rsidRDefault="00BC65DC" w:rsidP="002203D2">
      <w:pPr>
        <w:autoSpaceDE w:val="0"/>
        <w:autoSpaceDN w:val="0"/>
        <w:adjustRightInd w:val="0"/>
        <w:spacing w:line="360" w:lineRule="auto"/>
        <w:jc w:val="both"/>
        <w:rPr>
          <w:lang w:val="en-US"/>
        </w:rPr>
      </w:pPr>
      <w:r w:rsidRPr="00000C4F">
        <w:rPr>
          <w:b/>
          <w:bCs/>
          <w:lang w:val="en-US"/>
        </w:rPr>
        <w:t>Study design:</w:t>
      </w:r>
      <w:r w:rsidRPr="00000C4F">
        <w:rPr>
          <w:lang w:val="en-US"/>
        </w:rPr>
        <w:t xml:space="preserve"> </w:t>
      </w:r>
      <w:r>
        <w:rPr>
          <w:lang w:val="en-US"/>
        </w:rPr>
        <w:t>P</w:t>
      </w:r>
      <w:r w:rsidRPr="00000C4F">
        <w:rPr>
          <w:lang w:val="en-US"/>
        </w:rPr>
        <w:t xml:space="preserve">rospective, randomized, </w:t>
      </w:r>
      <w:r>
        <w:rPr>
          <w:lang w:val="en-US"/>
        </w:rPr>
        <w:t xml:space="preserve">3 arm, open label, </w:t>
      </w:r>
      <w:r w:rsidRPr="00000C4F">
        <w:rPr>
          <w:lang w:val="en-US"/>
        </w:rPr>
        <w:t>controlle</w:t>
      </w:r>
      <w:r>
        <w:rPr>
          <w:lang w:val="en-US"/>
        </w:rPr>
        <w:t xml:space="preserve">d </w:t>
      </w:r>
      <w:r w:rsidRPr="00000C4F">
        <w:rPr>
          <w:lang w:val="en-US"/>
        </w:rPr>
        <w:t>trial</w:t>
      </w:r>
      <w:r>
        <w:rPr>
          <w:lang w:val="en-US"/>
        </w:rPr>
        <w:t>.</w:t>
      </w:r>
    </w:p>
    <w:p w14:paraId="6790D91A" w14:textId="77777777" w:rsidR="00BC65DC" w:rsidRDefault="00BC65DC" w:rsidP="002203D2">
      <w:pPr>
        <w:autoSpaceDE w:val="0"/>
        <w:autoSpaceDN w:val="0"/>
        <w:adjustRightInd w:val="0"/>
        <w:spacing w:line="360" w:lineRule="auto"/>
        <w:jc w:val="both"/>
        <w:rPr>
          <w:lang w:val="en-US"/>
        </w:rPr>
      </w:pPr>
      <w:r w:rsidRPr="009633C9">
        <w:rPr>
          <w:b/>
          <w:bCs/>
          <w:lang w:val="en-US"/>
        </w:rPr>
        <w:t>Target Subjects:</w:t>
      </w:r>
      <w:r>
        <w:rPr>
          <w:lang w:val="en-US"/>
        </w:rPr>
        <w:t xml:space="preserve"> P</w:t>
      </w:r>
      <w:r w:rsidRPr="00000C4F">
        <w:rPr>
          <w:lang w:val="en-US"/>
        </w:rPr>
        <w:t xml:space="preserve">atients with a diagnosis of </w:t>
      </w:r>
      <w:r>
        <w:rPr>
          <w:lang w:val="en-US"/>
        </w:rPr>
        <w:t xml:space="preserve">essential </w:t>
      </w:r>
      <w:r w:rsidRPr="00000C4F">
        <w:rPr>
          <w:lang w:val="en-US"/>
        </w:rPr>
        <w:t>hypertension.</w:t>
      </w:r>
    </w:p>
    <w:p w14:paraId="3AE5BA33" w14:textId="2EA88E72" w:rsidR="00BC65DC" w:rsidRDefault="00BC65DC" w:rsidP="002203D2">
      <w:pPr>
        <w:autoSpaceDE w:val="0"/>
        <w:autoSpaceDN w:val="0"/>
        <w:adjustRightInd w:val="0"/>
        <w:spacing w:line="360" w:lineRule="auto"/>
        <w:jc w:val="both"/>
        <w:rPr>
          <w:lang w:val="en-US"/>
        </w:rPr>
      </w:pPr>
      <w:r w:rsidRPr="009633C9">
        <w:rPr>
          <w:b/>
          <w:bCs/>
          <w:lang w:val="en-US"/>
        </w:rPr>
        <w:t>Number of Patients to be Enrolled</w:t>
      </w:r>
      <w:r>
        <w:rPr>
          <w:lang w:val="en-US"/>
        </w:rPr>
        <w:t xml:space="preserve">: </w:t>
      </w:r>
      <w:commentRangeStart w:id="0"/>
      <w:r w:rsidR="00A90FBD">
        <w:rPr>
          <w:highlight w:val="green"/>
          <w:lang w:val="en-US"/>
        </w:rPr>
        <w:t>6</w:t>
      </w:r>
      <w:r w:rsidRPr="00560407">
        <w:rPr>
          <w:highlight w:val="green"/>
          <w:lang w:val="en-US"/>
        </w:rPr>
        <w:t>0</w:t>
      </w:r>
      <w:commentRangeEnd w:id="0"/>
      <w:r>
        <w:rPr>
          <w:rStyle w:val="Refdecomentrio"/>
        </w:rPr>
        <w:commentReference w:id="0"/>
      </w:r>
    </w:p>
    <w:p w14:paraId="1A2504C1" w14:textId="77777777" w:rsidR="00BC65DC" w:rsidRDefault="00BC65DC" w:rsidP="002203D2">
      <w:pPr>
        <w:autoSpaceDE w:val="0"/>
        <w:autoSpaceDN w:val="0"/>
        <w:adjustRightInd w:val="0"/>
        <w:spacing w:line="360" w:lineRule="auto"/>
        <w:jc w:val="both"/>
        <w:rPr>
          <w:lang w:val="en-US"/>
        </w:rPr>
      </w:pPr>
      <w:r w:rsidRPr="009633C9">
        <w:rPr>
          <w:b/>
          <w:bCs/>
          <w:lang w:val="en-US"/>
        </w:rPr>
        <w:t>Number of study sites</w:t>
      </w:r>
      <w:r>
        <w:rPr>
          <w:lang w:val="en-US"/>
        </w:rPr>
        <w:t>: 2-4</w:t>
      </w:r>
    </w:p>
    <w:p w14:paraId="19342BDE" w14:textId="77777777" w:rsidR="00BC65DC" w:rsidRDefault="00BC65DC" w:rsidP="002203D2">
      <w:pPr>
        <w:autoSpaceDE w:val="0"/>
        <w:autoSpaceDN w:val="0"/>
        <w:adjustRightInd w:val="0"/>
        <w:spacing w:line="360" w:lineRule="auto"/>
        <w:jc w:val="both"/>
        <w:rPr>
          <w:lang w:val="en-US"/>
        </w:rPr>
      </w:pPr>
      <w:r w:rsidRPr="009633C9">
        <w:rPr>
          <w:b/>
          <w:bCs/>
          <w:lang w:val="en-US"/>
        </w:rPr>
        <w:t>Duration of Study:</w:t>
      </w:r>
      <w:r>
        <w:rPr>
          <w:lang w:val="en-US"/>
        </w:rPr>
        <w:t xml:space="preserve"> 4 weeks</w:t>
      </w:r>
    </w:p>
    <w:p w14:paraId="0183AFA1" w14:textId="55558BEB" w:rsidR="00BC65DC" w:rsidRDefault="00BC65DC" w:rsidP="002203D2">
      <w:pPr>
        <w:autoSpaceDE w:val="0"/>
        <w:autoSpaceDN w:val="0"/>
        <w:adjustRightInd w:val="0"/>
        <w:spacing w:line="360" w:lineRule="auto"/>
        <w:jc w:val="both"/>
        <w:rPr>
          <w:lang w:val="en-US"/>
        </w:rPr>
      </w:pPr>
      <w:r w:rsidRPr="009633C9">
        <w:rPr>
          <w:b/>
          <w:bCs/>
          <w:lang w:val="en-US"/>
        </w:rPr>
        <w:t>Number of Treatments:</w:t>
      </w:r>
      <w:r>
        <w:rPr>
          <w:lang w:val="en-US"/>
        </w:rPr>
        <w:t xml:space="preserve"> 10</w:t>
      </w:r>
      <w:r w:rsidR="007E6774">
        <w:rPr>
          <w:lang w:val="en-US"/>
        </w:rPr>
        <w:t xml:space="preserve"> sessions</w:t>
      </w:r>
    </w:p>
    <w:p w14:paraId="33F56E02" w14:textId="77777777" w:rsidR="00BC65DC" w:rsidRDefault="00BC65DC" w:rsidP="002203D2">
      <w:pPr>
        <w:autoSpaceDE w:val="0"/>
        <w:autoSpaceDN w:val="0"/>
        <w:adjustRightInd w:val="0"/>
        <w:spacing w:line="360" w:lineRule="auto"/>
        <w:jc w:val="both"/>
        <w:rPr>
          <w:lang w:val="en-US"/>
        </w:rPr>
      </w:pPr>
      <w:r w:rsidRPr="009633C9">
        <w:rPr>
          <w:b/>
          <w:bCs/>
          <w:lang w:val="en-US"/>
        </w:rPr>
        <w:t>Frequency of Treatments</w:t>
      </w:r>
      <w:r>
        <w:rPr>
          <w:lang w:val="en-US"/>
        </w:rPr>
        <w:t>: 3 x’s/week for 2 weeks, then 2x’s/week for 2weeks</w:t>
      </w:r>
    </w:p>
    <w:p w14:paraId="698A173F" w14:textId="02AE90C5" w:rsidR="00BC65DC" w:rsidRDefault="00BC65DC" w:rsidP="002203D2">
      <w:pPr>
        <w:autoSpaceDE w:val="0"/>
        <w:autoSpaceDN w:val="0"/>
        <w:adjustRightInd w:val="0"/>
        <w:spacing w:line="360" w:lineRule="auto"/>
        <w:jc w:val="both"/>
        <w:rPr>
          <w:lang w:val="en-US"/>
        </w:rPr>
      </w:pPr>
      <w:r w:rsidRPr="009633C9">
        <w:rPr>
          <w:b/>
          <w:bCs/>
          <w:lang w:val="en-US"/>
        </w:rPr>
        <w:t>Duration of Each Treatment:</w:t>
      </w:r>
      <w:r>
        <w:rPr>
          <w:lang w:val="en-US"/>
        </w:rPr>
        <w:t xml:space="preserve"> </w:t>
      </w:r>
      <w:r w:rsidRPr="00A357C9">
        <w:rPr>
          <w:lang w:val="en-US"/>
        </w:rPr>
        <w:t>30 minutes</w:t>
      </w:r>
    </w:p>
    <w:p w14:paraId="2693DB31" w14:textId="4830E921" w:rsidR="007E6774" w:rsidRPr="001F1CE2" w:rsidRDefault="007E6774" w:rsidP="002203D2">
      <w:pPr>
        <w:spacing w:line="360" w:lineRule="auto"/>
        <w:rPr>
          <w:rFonts w:cstheme="minorHAnsi"/>
          <w:bdr w:val="none" w:sz="0" w:space="0" w:color="auto" w:frame="1"/>
          <w:lang w:val="en-US"/>
        </w:rPr>
      </w:pPr>
      <w:r w:rsidRPr="001F1CE2">
        <w:rPr>
          <w:rFonts w:cstheme="minorHAnsi"/>
          <w:b/>
          <w:bCs/>
          <w:bdr w:val="none" w:sz="0" w:space="0" w:color="auto" w:frame="1"/>
          <w:lang w:val="en-US"/>
        </w:rPr>
        <w:t xml:space="preserve">Simulator to be </w:t>
      </w:r>
      <w:r>
        <w:rPr>
          <w:rFonts w:cstheme="minorHAnsi"/>
          <w:b/>
          <w:bCs/>
          <w:bdr w:val="none" w:sz="0" w:space="0" w:color="auto" w:frame="1"/>
          <w:lang w:val="en-US"/>
        </w:rPr>
        <w:t>u</w:t>
      </w:r>
      <w:r w:rsidRPr="001F1CE2">
        <w:rPr>
          <w:rFonts w:cstheme="minorHAnsi"/>
          <w:b/>
          <w:bCs/>
          <w:bdr w:val="none" w:sz="0" w:space="0" w:color="auto" w:frame="1"/>
          <w:lang w:val="en-US"/>
        </w:rPr>
        <w:t>sed</w:t>
      </w:r>
      <w:bookmarkStart w:id="1" w:name="_Hlk47456385"/>
      <w:r w:rsidRPr="001F1CE2">
        <w:rPr>
          <w:rFonts w:cstheme="minorHAnsi"/>
          <w:bdr w:val="none" w:sz="0" w:space="0" w:color="auto" w:frame="1"/>
          <w:lang w:val="en-US"/>
        </w:rPr>
        <w:t>: FDA 510K approved Mettler model 240</w:t>
      </w:r>
      <w:bookmarkEnd w:id="1"/>
    </w:p>
    <w:p w14:paraId="7DF4775B" w14:textId="77777777" w:rsidR="007E6774" w:rsidRPr="00000C4F" w:rsidRDefault="007E6774" w:rsidP="002203D2">
      <w:pPr>
        <w:autoSpaceDE w:val="0"/>
        <w:autoSpaceDN w:val="0"/>
        <w:adjustRightInd w:val="0"/>
        <w:spacing w:line="360" w:lineRule="auto"/>
        <w:jc w:val="both"/>
        <w:rPr>
          <w:lang w:val="en-US"/>
        </w:rPr>
      </w:pPr>
    </w:p>
    <w:p w14:paraId="76117383" w14:textId="77777777" w:rsidR="000031D6" w:rsidRPr="00DC376D" w:rsidRDefault="000031D6" w:rsidP="002203D2">
      <w:pPr>
        <w:autoSpaceDE w:val="0"/>
        <w:autoSpaceDN w:val="0"/>
        <w:adjustRightInd w:val="0"/>
        <w:spacing w:line="360" w:lineRule="auto"/>
        <w:jc w:val="both"/>
        <w:rPr>
          <w:lang w:val="en-US"/>
        </w:rPr>
      </w:pPr>
      <w:r w:rsidRPr="00DC376D">
        <w:rPr>
          <w:b/>
          <w:bCs/>
          <w:lang w:val="en-US"/>
        </w:rPr>
        <w:t>Inclusion criteria:</w:t>
      </w:r>
      <w:r w:rsidRPr="00DC376D">
        <w:rPr>
          <w:lang w:val="en-US"/>
        </w:rPr>
        <w:t xml:space="preserve"> </w:t>
      </w:r>
    </w:p>
    <w:p w14:paraId="168964C0" w14:textId="77777777" w:rsidR="000031D6" w:rsidRPr="00DC376D" w:rsidRDefault="000031D6" w:rsidP="002203D2">
      <w:pPr>
        <w:pStyle w:val="PargrafodaLista"/>
        <w:numPr>
          <w:ilvl w:val="0"/>
          <w:numId w:val="1"/>
        </w:numPr>
        <w:autoSpaceDE w:val="0"/>
        <w:autoSpaceDN w:val="0"/>
        <w:adjustRightInd w:val="0"/>
        <w:spacing w:line="360" w:lineRule="auto"/>
        <w:jc w:val="both"/>
        <w:rPr>
          <w:lang w:val="en-US"/>
        </w:rPr>
      </w:pPr>
      <w:r w:rsidRPr="00DC376D">
        <w:rPr>
          <w:lang w:val="en-US"/>
        </w:rPr>
        <w:t>Age: 20-75 years</w:t>
      </w:r>
    </w:p>
    <w:p w14:paraId="2FEACC7A" w14:textId="77777777" w:rsidR="000031D6" w:rsidRPr="00DC376D" w:rsidRDefault="000031D6" w:rsidP="002203D2">
      <w:pPr>
        <w:pStyle w:val="PargrafodaLista"/>
        <w:numPr>
          <w:ilvl w:val="0"/>
          <w:numId w:val="1"/>
        </w:numPr>
        <w:autoSpaceDE w:val="0"/>
        <w:autoSpaceDN w:val="0"/>
        <w:adjustRightInd w:val="0"/>
        <w:spacing w:line="360" w:lineRule="auto"/>
        <w:jc w:val="both"/>
        <w:rPr>
          <w:lang w:val="en-US"/>
        </w:rPr>
      </w:pPr>
      <w:r w:rsidRPr="00DC376D">
        <w:rPr>
          <w:lang w:val="en-US"/>
        </w:rPr>
        <w:t>Sex: male or female</w:t>
      </w:r>
    </w:p>
    <w:p w14:paraId="5DB33D09" w14:textId="2F65E963" w:rsidR="000031D6" w:rsidRDefault="000031D6" w:rsidP="002203D2">
      <w:pPr>
        <w:pStyle w:val="PargrafodaLista"/>
        <w:numPr>
          <w:ilvl w:val="0"/>
          <w:numId w:val="1"/>
        </w:numPr>
        <w:autoSpaceDE w:val="0"/>
        <w:autoSpaceDN w:val="0"/>
        <w:adjustRightInd w:val="0"/>
        <w:spacing w:line="360" w:lineRule="auto"/>
        <w:jc w:val="both"/>
        <w:rPr>
          <w:lang w:val="en-US"/>
        </w:rPr>
      </w:pPr>
      <w:r w:rsidRPr="00DC376D">
        <w:rPr>
          <w:lang w:val="en-US"/>
        </w:rPr>
        <w:lastRenderedPageBreak/>
        <w:t>Documented</w:t>
      </w:r>
      <w:r w:rsidR="00DC376D" w:rsidRPr="00DC376D">
        <w:rPr>
          <w:lang w:val="en-US"/>
        </w:rPr>
        <w:t xml:space="preserve"> systemic arterial</w:t>
      </w:r>
      <w:r w:rsidRPr="00DC376D">
        <w:rPr>
          <w:lang w:val="en-US"/>
        </w:rPr>
        <w:t xml:space="preserve"> hypertension: systolic blood pressure (SBP) </w:t>
      </w:r>
      <w:r w:rsidR="00DC376D" w:rsidRPr="00DC376D">
        <w:rPr>
          <w:lang w:val="en-US"/>
        </w:rPr>
        <w:t xml:space="preserve">≥ </w:t>
      </w:r>
      <w:r w:rsidRPr="00DC376D">
        <w:rPr>
          <w:lang w:val="en-US"/>
        </w:rPr>
        <w:t>1</w:t>
      </w:r>
      <w:r w:rsidR="00DC376D" w:rsidRPr="00DC376D">
        <w:rPr>
          <w:lang w:val="en-US"/>
        </w:rPr>
        <w:t>4</w:t>
      </w:r>
      <w:r w:rsidRPr="00DC376D">
        <w:rPr>
          <w:lang w:val="en-US"/>
        </w:rPr>
        <w:t>0 mm Hg and/or Diastolic Blood Pressure (DBP) ≥ 90 mm Hg on at least two measurements in a physician office.</w:t>
      </w:r>
    </w:p>
    <w:p w14:paraId="73B7455E" w14:textId="77777777" w:rsidR="002203D2" w:rsidRPr="00DC376D" w:rsidRDefault="002203D2" w:rsidP="002203D2">
      <w:pPr>
        <w:pStyle w:val="PargrafodaLista"/>
        <w:autoSpaceDE w:val="0"/>
        <w:autoSpaceDN w:val="0"/>
        <w:adjustRightInd w:val="0"/>
        <w:spacing w:line="360" w:lineRule="auto"/>
        <w:jc w:val="both"/>
        <w:rPr>
          <w:lang w:val="en-US"/>
        </w:rPr>
      </w:pPr>
    </w:p>
    <w:p w14:paraId="40395E82" w14:textId="77777777" w:rsidR="000031D6" w:rsidRPr="00DC376D" w:rsidRDefault="000031D6" w:rsidP="002203D2">
      <w:pPr>
        <w:autoSpaceDE w:val="0"/>
        <w:autoSpaceDN w:val="0"/>
        <w:adjustRightInd w:val="0"/>
        <w:spacing w:line="360" w:lineRule="auto"/>
        <w:jc w:val="both"/>
        <w:rPr>
          <w:b/>
          <w:bCs/>
          <w:lang w:val="en-US"/>
        </w:rPr>
      </w:pPr>
      <w:r w:rsidRPr="00DC376D">
        <w:rPr>
          <w:b/>
          <w:bCs/>
          <w:lang w:val="en-US"/>
        </w:rPr>
        <w:t>Exclusion criteria:</w:t>
      </w:r>
    </w:p>
    <w:p w14:paraId="70B5A8E3" w14:textId="77777777" w:rsidR="00DC376D" w:rsidRPr="00DC376D" w:rsidRDefault="00DC376D" w:rsidP="002203D2">
      <w:pPr>
        <w:pStyle w:val="PargrafodaLista"/>
        <w:numPr>
          <w:ilvl w:val="0"/>
          <w:numId w:val="2"/>
        </w:numPr>
        <w:autoSpaceDE w:val="0"/>
        <w:autoSpaceDN w:val="0"/>
        <w:adjustRightInd w:val="0"/>
        <w:spacing w:line="360" w:lineRule="auto"/>
        <w:rPr>
          <w:rFonts w:eastAsia="TimesNewRomanPSMT"/>
          <w:lang w:eastAsia="en-US"/>
        </w:rPr>
      </w:pPr>
      <w:proofErr w:type="spellStart"/>
      <w:r w:rsidRPr="00DC376D">
        <w:rPr>
          <w:rFonts w:eastAsia="TimesNewRomanPSMT"/>
          <w:lang w:eastAsia="en-US"/>
        </w:rPr>
        <w:t>Patients</w:t>
      </w:r>
      <w:proofErr w:type="spellEnd"/>
      <w:r w:rsidRPr="00DC376D">
        <w:rPr>
          <w:rFonts w:eastAsia="TimesNewRomanPSMT"/>
          <w:lang w:eastAsia="en-US"/>
        </w:rPr>
        <w:t xml:space="preserve"> </w:t>
      </w:r>
      <w:proofErr w:type="spellStart"/>
      <w:r w:rsidRPr="00DC376D">
        <w:rPr>
          <w:rFonts w:eastAsia="TimesNewRomanPSMT"/>
          <w:lang w:eastAsia="en-US"/>
        </w:rPr>
        <w:t>with</w:t>
      </w:r>
      <w:proofErr w:type="spellEnd"/>
      <w:r w:rsidRPr="00DC376D">
        <w:rPr>
          <w:rFonts w:eastAsia="TimesNewRomanPSMT"/>
          <w:lang w:eastAsia="en-US"/>
        </w:rPr>
        <w:t xml:space="preserve"> diabetes</w:t>
      </w:r>
    </w:p>
    <w:p w14:paraId="4A60270C" w14:textId="77777777" w:rsidR="00DC376D" w:rsidRPr="00DC376D" w:rsidRDefault="00DC376D" w:rsidP="002203D2">
      <w:pPr>
        <w:pStyle w:val="PargrafodaLista"/>
        <w:numPr>
          <w:ilvl w:val="0"/>
          <w:numId w:val="2"/>
        </w:numPr>
        <w:autoSpaceDE w:val="0"/>
        <w:autoSpaceDN w:val="0"/>
        <w:adjustRightInd w:val="0"/>
        <w:spacing w:line="360" w:lineRule="auto"/>
        <w:rPr>
          <w:rFonts w:eastAsia="TimesNewRomanPSMT"/>
          <w:lang w:eastAsia="en-US"/>
        </w:rPr>
      </w:pPr>
      <w:proofErr w:type="spellStart"/>
      <w:r w:rsidRPr="00DC376D">
        <w:rPr>
          <w:rFonts w:eastAsia="TimesNewRomanPSMT"/>
          <w:lang w:eastAsia="en-US"/>
        </w:rPr>
        <w:t>Patients</w:t>
      </w:r>
      <w:proofErr w:type="spellEnd"/>
      <w:r w:rsidRPr="00DC376D">
        <w:rPr>
          <w:rFonts w:eastAsia="TimesNewRomanPSMT"/>
          <w:lang w:eastAsia="en-US"/>
        </w:rPr>
        <w:t xml:space="preserve"> </w:t>
      </w:r>
      <w:proofErr w:type="spellStart"/>
      <w:r w:rsidRPr="00DC376D">
        <w:rPr>
          <w:rFonts w:eastAsia="TimesNewRomanPSMT"/>
          <w:lang w:eastAsia="en-US"/>
        </w:rPr>
        <w:t>with</w:t>
      </w:r>
      <w:proofErr w:type="spellEnd"/>
      <w:r w:rsidRPr="00DC376D">
        <w:rPr>
          <w:rFonts w:eastAsia="TimesNewRomanPSMT"/>
          <w:lang w:eastAsia="en-US"/>
        </w:rPr>
        <w:t xml:space="preserve"> </w:t>
      </w:r>
      <w:proofErr w:type="spellStart"/>
      <w:r w:rsidRPr="00DC376D">
        <w:rPr>
          <w:rFonts w:eastAsia="TimesNewRomanPSMT"/>
          <w:lang w:eastAsia="en-US"/>
        </w:rPr>
        <w:t>congestive</w:t>
      </w:r>
      <w:proofErr w:type="spellEnd"/>
      <w:r w:rsidRPr="00DC376D">
        <w:rPr>
          <w:rFonts w:eastAsia="TimesNewRomanPSMT"/>
          <w:lang w:eastAsia="en-US"/>
        </w:rPr>
        <w:t xml:space="preserve"> </w:t>
      </w:r>
      <w:proofErr w:type="spellStart"/>
      <w:r w:rsidRPr="00DC376D">
        <w:rPr>
          <w:rFonts w:eastAsia="TimesNewRomanPSMT"/>
          <w:lang w:eastAsia="en-US"/>
        </w:rPr>
        <w:t>heart</w:t>
      </w:r>
      <w:proofErr w:type="spellEnd"/>
      <w:r w:rsidRPr="00DC376D">
        <w:rPr>
          <w:rFonts w:eastAsia="TimesNewRomanPSMT"/>
          <w:lang w:eastAsia="en-US"/>
        </w:rPr>
        <w:t xml:space="preserve"> </w:t>
      </w:r>
      <w:proofErr w:type="spellStart"/>
      <w:r w:rsidRPr="00DC376D">
        <w:rPr>
          <w:rFonts w:eastAsia="TimesNewRomanPSMT"/>
          <w:lang w:eastAsia="en-US"/>
        </w:rPr>
        <w:t>failure</w:t>
      </w:r>
      <w:proofErr w:type="spellEnd"/>
    </w:p>
    <w:p w14:paraId="05635588" w14:textId="72DEE32A" w:rsidR="00DC376D" w:rsidRPr="00DC376D" w:rsidRDefault="00DC376D" w:rsidP="002203D2">
      <w:pPr>
        <w:pStyle w:val="PargrafodaLista"/>
        <w:numPr>
          <w:ilvl w:val="0"/>
          <w:numId w:val="2"/>
        </w:numPr>
        <w:autoSpaceDE w:val="0"/>
        <w:autoSpaceDN w:val="0"/>
        <w:adjustRightInd w:val="0"/>
        <w:spacing w:line="360" w:lineRule="auto"/>
        <w:rPr>
          <w:rFonts w:eastAsia="TimesNewRomanPSMT"/>
          <w:lang w:eastAsia="en-US"/>
        </w:rPr>
      </w:pPr>
      <w:proofErr w:type="spellStart"/>
      <w:r w:rsidRPr="00DC376D">
        <w:rPr>
          <w:rFonts w:eastAsia="TimesNewRomanPSMT"/>
          <w:lang w:eastAsia="en-US"/>
        </w:rPr>
        <w:t>Patients</w:t>
      </w:r>
      <w:proofErr w:type="spellEnd"/>
      <w:r w:rsidRPr="00DC376D">
        <w:rPr>
          <w:rFonts w:eastAsia="TimesNewRomanPSMT"/>
          <w:lang w:eastAsia="en-US"/>
        </w:rPr>
        <w:t xml:space="preserve"> </w:t>
      </w:r>
      <w:proofErr w:type="spellStart"/>
      <w:r w:rsidRPr="00DC376D">
        <w:rPr>
          <w:rFonts w:eastAsia="TimesNewRomanPSMT"/>
          <w:lang w:eastAsia="en-US"/>
        </w:rPr>
        <w:t>with</w:t>
      </w:r>
      <w:proofErr w:type="spellEnd"/>
      <w:r w:rsidRPr="00DC376D">
        <w:rPr>
          <w:rFonts w:eastAsia="TimesNewRomanPSMT"/>
          <w:lang w:eastAsia="en-US"/>
        </w:rPr>
        <w:t xml:space="preserve"> </w:t>
      </w:r>
      <w:proofErr w:type="spellStart"/>
      <w:r w:rsidRPr="00DC376D">
        <w:rPr>
          <w:rFonts w:eastAsia="TimesNewRomanPSMT"/>
          <w:lang w:eastAsia="en-US"/>
        </w:rPr>
        <w:t>cardiac</w:t>
      </w:r>
      <w:proofErr w:type="spellEnd"/>
      <w:r w:rsidRPr="00DC376D">
        <w:rPr>
          <w:rFonts w:eastAsia="TimesNewRomanPSMT"/>
          <w:lang w:eastAsia="en-US"/>
        </w:rPr>
        <w:t xml:space="preserve"> </w:t>
      </w:r>
      <w:proofErr w:type="spellStart"/>
      <w:r w:rsidRPr="00DC376D">
        <w:rPr>
          <w:rFonts w:eastAsia="TimesNewRomanPSMT"/>
          <w:lang w:eastAsia="en-US"/>
        </w:rPr>
        <w:t>pacemaker</w:t>
      </w:r>
      <w:proofErr w:type="spellEnd"/>
    </w:p>
    <w:p w14:paraId="689DC8D6" w14:textId="6D5808E9" w:rsidR="00DC376D" w:rsidRPr="00DC376D" w:rsidRDefault="00DC376D" w:rsidP="002203D2">
      <w:pPr>
        <w:pStyle w:val="PargrafodaLista"/>
        <w:numPr>
          <w:ilvl w:val="0"/>
          <w:numId w:val="2"/>
        </w:numPr>
        <w:autoSpaceDE w:val="0"/>
        <w:autoSpaceDN w:val="0"/>
        <w:adjustRightInd w:val="0"/>
        <w:spacing w:line="360" w:lineRule="auto"/>
        <w:jc w:val="both"/>
        <w:rPr>
          <w:lang w:val="en-US"/>
        </w:rPr>
      </w:pPr>
      <w:r w:rsidRPr="00DC376D">
        <w:rPr>
          <w:lang w:val="en-US"/>
        </w:rPr>
        <w:t>Patients with serum creatinine &gt; 2.5 ng/ml or GFR &lt; 30 ml/min</w:t>
      </w:r>
    </w:p>
    <w:p w14:paraId="0BF72D37" w14:textId="15F025F1" w:rsidR="00DC376D" w:rsidRPr="00E91B3E" w:rsidRDefault="00DC376D" w:rsidP="002203D2">
      <w:pPr>
        <w:pStyle w:val="PargrafodaLista"/>
        <w:numPr>
          <w:ilvl w:val="0"/>
          <w:numId w:val="2"/>
        </w:numPr>
        <w:autoSpaceDE w:val="0"/>
        <w:autoSpaceDN w:val="0"/>
        <w:adjustRightInd w:val="0"/>
        <w:spacing w:line="360" w:lineRule="auto"/>
        <w:rPr>
          <w:rFonts w:eastAsia="TimesNewRomanPSMT"/>
          <w:lang w:eastAsia="en-US"/>
        </w:rPr>
      </w:pPr>
      <w:proofErr w:type="spellStart"/>
      <w:r w:rsidRPr="00E91B3E">
        <w:rPr>
          <w:rFonts w:eastAsia="TimesNewRomanPSMT"/>
          <w:lang w:eastAsia="en-US"/>
        </w:rPr>
        <w:t>Obesity</w:t>
      </w:r>
      <w:proofErr w:type="spellEnd"/>
    </w:p>
    <w:p w14:paraId="28D5913D" w14:textId="77777777" w:rsidR="000031D6" w:rsidRPr="00DC376D" w:rsidRDefault="000031D6" w:rsidP="002203D2">
      <w:pPr>
        <w:pStyle w:val="PargrafodaLista"/>
        <w:numPr>
          <w:ilvl w:val="0"/>
          <w:numId w:val="2"/>
        </w:numPr>
        <w:autoSpaceDE w:val="0"/>
        <w:autoSpaceDN w:val="0"/>
        <w:adjustRightInd w:val="0"/>
        <w:spacing w:line="360" w:lineRule="auto"/>
        <w:jc w:val="both"/>
        <w:rPr>
          <w:lang w:val="en-US"/>
        </w:rPr>
      </w:pPr>
      <w:r w:rsidRPr="00DC376D">
        <w:rPr>
          <w:lang w:val="en-US"/>
        </w:rPr>
        <w:t>Change in drug therapy in the 2 months preceding the study</w:t>
      </w:r>
    </w:p>
    <w:p w14:paraId="0FD93BE3" w14:textId="6CC2FBDE" w:rsidR="00482798" w:rsidRPr="007E6774" w:rsidRDefault="00DC376D" w:rsidP="002203D2">
      <w:pPr>
        <w:pStyle w:val="PargrafodaLista"/>
        <w:numPr>
          <w:ilvl w:val="0"/>
          <w:numId w:val="2"/>
        </w:numPr>
        <w:autoSpaceDE w:val="0"/>
        <w:autoSpaceDN w:val="0"/>
        <w:adjustRightInd w:val="0"/>
        <w:spacing w:line="360" w:lineRule="auto"/>
        <w:jc w:val="both"/>
        <w:rPr>
          <w:lang w:val="en-US"/>
        </w:rPr>
      </w:pPr>
      <w:r w:rsidRPr="00DC376D">
        <w:rPr>
          <w:lang w:val="en-US"/>
        </w:rPr>
        <w:t>Active smoking</w:t>
      </w:r>
    </w:p>
    <w:p w14:paraId="4115C15C" w14:textId="77777777" w:rsidR="00482798" w:rsidRDefault="00482798" w:rsidP="002203D2">
      <w:pPr>
        <w:autoSpaceDE w:val="0"/>
        <w:autoSpaceDN w:val="0"/>
        <w:adjustRightInd w:val="0"/>
        <w:spacing w:line="360" w:lineRule="auto"/>
        <w:jc w:val="both"/>
        <w:rPr>
          <w:b/>
          <w:bCs/>
          <w:lang w:val="en-US"/>
        </w:rPr>
      </w:pPr>
    </w:p>
    <w:p w14:paraId="4CDB5B7C" w14:textId="6EA2B84D" w:rsidR="00482798" w:rsidRPr="00F66B7C" w:rsidRDefault="00482798" w:rsidP="002203D2">
      <w:pPr>
        <w:autoSpaceDE w:val="0"/>
        <w:autoSpaceDN w:val="0"/>
        <w:adjustRightInd w:val="0"/>
        <w:spacing w:line="360" w:lineRule="auto"/>
        <w:jc w:val="both"/>
        <w:rPr>
          <w:b/>
          <w:bCs/>
          <w:lang w:val="en-US"/>
        </w:rPr>
      </w:pPr>
      <w:r w:rsidRPr="00F66B7C">
        <w:rPr>
          <w:b/>
          <w:bCs/>
          <w:lang w:val="en-US"/>
        </w:rPr>
        <w:t xml:space="preserve">Treatment Arms: </w:t>
      </w:r>
      <w:r w:rsidRPr="00F66B7C">
        <w:rPr>
          <w:lang w:val="en-US"/>
        </w:rPr>
        <w:t>Eligible subjects will be randomly assigned by electronic randomization with allocation ratio of 1:1:1 to the one of three groups:</w:t>
      </w:r>
    </w:p>
    <w:p w14:paraId="16518EAC" w14:textId="77777777" w:rsidR="00482798" w:rsidRPr="00F66B7C" w:rsidRDefault="00482798" w:rsidP="002203D2">
      <w:pPr>
        <w:autoSpaceDE w:val="0"/>
        <w:autoSpaceDN w:val="0"/>
        <w:adjustRightInd w:val="0"/>
        <w:spacing w:line="360" w:lineRule="auto"/>
        <w:rPr>
          <w:lang w:val="en-US"/>
        </w:rPr>
      </w:pPr>
    </w:p>
    <w:p w14:paraId="51DB222B" w14:textId="2DD7DAC4" w:rsidR="00482798" w:rsidRPr="00F66B7C" w:rsidRDefault="00482798" w:rsidP="002203D2">
      <w:pPr>
        <w:autoSpaceDE w:val="0"/>
        <w:autoSpaceDN w:val="0"/>
        <w:adjustRightInd w:val="0"/>
        <w:spacing w:line="360" w:lineRule="auto"/>
        <w:rPr>
          <w:lang w:val="en-US"/>
        </w:rPr>
      </w:pPr>
      <w:r w:rsidRPr="00F66B7C">
        <w:rPr>
          <w:b/>
          <w:bCs/>
          <w:lang w:val="en-US"/>
        </w:rPr>
        <w:t xml:space="preserve">Group 1 - </w:t>
      </w:r>
      <w:r w:rsidRPr="00F66B7C">
        <w:rPr>
          <w:i/>
          <w:iCs/>
          <w:lang w:val="en-US"/>
        </w:rPr>
        <w:t>Cervical paravertebral stimulation</w:t>
      </w:r>
    </w:p>
    <w:p w14:paraId="5EBAA29C" w14:textId="77777777" w:rsidR="00482798" w:rsidRPr="00F66B7C" w:rsidRDefault="00482798" w:rsidP="002203D2">
      <w:pPr>
        <w:autoSpaceDE w:val="0"/>
        <w:autoSpaceDN w:val="0"/>
        <w:adjustRightInd w:val="0"/>
        <w:spacing w:line="360" w:lineRule="auto"/>
        <w:rPr>
          <w:lang w:val="en-US"/>
        </w:rPr>
      </w:pPr>
    </w:p>
    <w:p w14:paraId="651EDCAD" w14:textId="797F28A9" w:rsidR="00482798" w:rsidRDefault="00482798" w:rsidP="002203D2">
      <w:pPr>
        <w:autoSpaceDE w:val="0"/>
        <w:autoSpaceDN w:val="0"/>
        <w:adjustRightInd w:val="0"/>
        <w:spacing w:line="360" w:lineRule="auto"/>
        <w:jc w:val="both"/>
        <w:rPr>
          <w:lang w:val="en-US"/>
        </w:rPr>
      </w:pPr>
      <w:r w:rsidRPr="00F66B7C">
        <w:rPr>
          <w:lang w:val="en-US"/>
        </w:rPr>
        <w:t>TENS will be applied bilaterally in the cervicothoracic ganglion region located between the C7 and T4 vertebral processes (figure 1).</w:t>
      </w:r>
    </w:p>
    <w:p w14:paraId="1E47CB6A" w14:textId="77777777" w:rsidR="002203D2" w:rsidRPr="00F66B7C" w:rsidRDefault="002203D2" w:rsidP="002203D2">
      <w:pPr>
        <w:autoSpaceDE w:val="0"/>
        <w:autoSpaceDN w:val="0"/>
        <w:adjustRightInd w:val="0"/>
        <w:spacing w:line="360" w:lineRule="auto"/>
        <w:jc w:val="both"/>
        <w:rPr>
          <w:lang w:val="en-US"/>
        </w:rPr>
      </w:pPr>
    </w:p>
    <w:p w14:paraId="17512348" w14:textId="43536A43" w:rsidR="00482798" w:rsidRPr="002203D2" w:rsidRDefault="00482798" w:rsidP="002203D2">
      <w:pPr>
        <w:autoSpaceDE w:val="0"/>
        <w:autoSpaceDN w:val="0"/>
        <w:adjustRightInd w:val="0"/>
        <w:spacing w:line="360" w:lineRule="auto"/>
        <w:jc w:val="center"/>
        <w:rPr>
          <w:lang w:val="en-US"/>
        </w:rPr>
      </w:pPr>
      <w:r w:rsidRPr="00F66B7C">
        <w:rPr>
          <w:noProof/>
        </w:rPr>
        <w:drawing>
          <wp:inline distT="0" distB="0" distL="0" distR="0" wp14:anchorId="47842501" wp14:editId="7A3A0908">
            <wp:extent cx="2329940" cy="2193290"/>
            <wp:effectExtent l="0" t="0" r="0" b="0"/>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6-23 at 17.24.46.png"/>
                    <pic:cNvPicPr/>
                  </pic:nvPicPr>
                  <pic:blipFill rotWithShape="1">
                    <a:blip r:embed="rId9" cstate="print">
                      <a:extLst>
                        <a:ext uri="{28A0092B-C50C-407E-A947-70E740481C1C}">
                          <a14:useLocalDpi xmlns:a14="http://schemas.microsoft.com/office/drawing/2010/main" val="0"/>
                        </a:ext>
                      </a:extLst>
                    </a:blip>
                    <a:srcRect b="4944"/>
                    <a:stretch/>
                  </pic:blipFill>
                  <pic:spPr bwMode="auto">
                    <a:xfrm>
                      <a:off x="0" y="0"/>
                      <a:ext cx="2373059" cy="2233880"/>
                    </a:xfrm>
                    <a:prstGeom prst="rect">
                      <a:avLst/>
                    </a:prstGeom>
                    <a:ln>
                      <a:noFill/>
                    </a:ln>
                    <a:extLst>
                      <a:ext uri="{53640926-AAD7-44D8-BBD7-CCE9431645EC}">
                        <a14:shadowObscured xmlns:a14="http://schemas.microsoft.com/office/drawing/2010/main"/>
                      </a:ext>
                    </a:extLst>
                  </pic:spPr>
                </pic:pic>
              </a:graphicData>
            </a:graphic>
          </wp:inline>
        </w:drawing>
      </w:r>
    </w:p>
    <w:p w14:paraId="2341E8E6" w14:textId="1F79648E" w:rsidR="00482798" w:rsidRPr="00F66B7C" w:rsidRDefault="00482798" w:rsidP="002203D2">
      <w:pPr>
        <w:autoSpaceDE w:val="0"/>
        <w:autoSpaceDN w:val="0"/>
        <w:adjustRightInd w:val="0"/>
        <w:spacing w:line="360" w:lineRule="auto"/>
        <w:ind w:right="-1"/>
        <w:jc w:val="center"/>
        <w:rPr>
          <w:lang w:val="en-US"/>
        </w:rPr>
      </w:pPr>
      <w:r w:rsidRPr="002203D2">
        <w:rPr>
          <w:b/>
          <w:bCs/>
          <w:lang w:val="en-US"/>
        </w:rPr>
        <w:t>Figure 1.</w:t>
      </w:r>
      <w:r w:rsidRPr="002203D2">
        <w:rPr>
          <w:lang w:val="en-US"/>
        </w:rPr>
        <w:t xml:space="preserve"> Electrode arrangement for cervical paravertebral stimulation</w:t>
      </w:r>
    </w:p>
    <w:p w14:paraId="32909786" w14:textId="662ED615" w:rsidR="00482798" w:rsidRPr="00F66B7C" w:rsidRDefault="00482798" w:rsidP="002203D2">
      <w:pPr>
        <w:autoSpaceDE w:val="0"/>
        <w:autoSpaceDN w:val="0"/>
        <w:adjustRightInd w:val="0"/>
        <w:spacing w:line="360" w:lineRule="auto"/>
        <w:jc w:val="both"/>
        <w:rPr>
          <w:i/>
          <w:iCs/>
          <w:lang w:val="en-US"/>
        </w:rPr>
      </w:pPr>
      <w:r w:rsidRPr="00F66B7C">
        <w:rPr>
          <w:b/>
          <w:bCs/>
          <w:lang w:val="en-US"/>
        </w:rPr>
        <w:t>Group 2</w:t>
      </w:r>
      <w:r w:rsidRPr="00F66B7C">
        <w:rPr>
          <w:lang w:val="en-US"/>
        </w:rPr>
        <w:t xml:space="preserve"> - </w:t>
      </w:r>
      <w:r w:rsidRPr="00F66B7C">
        <w:rPr>
          <w:i/>
          <w:iCs/>
          <w:lang w:val="en-US"/>
        </w:rPr>
        <w:t>Cervical</w:t>
      </w:r>
      <w:r w:rsidRPr="00F66B7C">
        <w:rPr>
          <w:b/>
          <w:bCs/>
          <w:i/>
          <w:iCs/>
          <w:lang w:val="en-US"/>
        </w:rPr>
        <w:t xml:space="preserve"> </w:t>
      </w:r>
      <w:r w:rsidRPr="00F66B7C">
        <w:rPr>
          <w:i/>
          <w:iCs/>
          <w:lang w:val="en-US"/>
        </w:rPr>
        <w:t>paravertebral plus ear, wrist and ankle stimulation</w:t>
      </w:r>
    </w:p>
    <w:p w14:paraId="1C18AD12" w14:textId="77777777" w:rsidR="00482798" w:rsidRPr="00F66B7C" w:rsidRDefault="00482798" w:rsidP="002203D2">
      <w:pPr>
        <w:autoSpaceDE w:val="0"/>
        <w:autoSpaceDN w:val="0"/>
        <w:adjustRightInd w:val="0"/>
        <w:spacing w:line="360" w:lineRule="auto"/>
        <w:jc w:val="both"/>
        <w:rPr>
          <w:i/>
          <w:iCs/>
          <w:lang w:val="en-US"/>
        </w:rPr>
      </w:pPr>
    </w:p>
    <w:p w14:paraId="7011AC98" w14:textId="058540FF" w:rsidR="00482798" w:rsidRPr="00F66B7C" w:rsidRDefault="00482798" w:rsidP="002203D2">
      <w:pPr>
        <w:spacing w:line="360" w:lineRule="auto"/>
        <w:jc w:val="both"/>
        <w:rPr>
          <w:lang w:val="en-US"/>
        </w:rPr>
      </w:pPr>
      <w:r w:rsidRPr="00F66B7C">
        <w:rPr>
          <w:lang w:val="en-US"/>
        </w:rPr>
        <w:t>TENS will be applied in the cervicothoracic ganglion region located between the C7 and T4 vertebral processes, plus</w:t>
      </w:r>
      <w:r w:rsidR="00F66B7C" w:rsidRPr="00F66B7C">
        <w:rPr>
          <w:lang w:val="en-US"/>
        </w:rPr>
        <w:t xml:space="preserve"> </w:t>
      </w:r>
      <w:commentRangeStart w:id="2"/>
      <w:r w:rsidR="00F66B7C" w:rsidRPr="00F66B7C">
        <w:rPr>
          <w:lang w:val="en-US"/>
        </w:rPr>
        <w:t>ear,</w:t>
      </w:r>
      <w:r w:rsidRPr="00F66B7C">
        <w:rPr>
          <w:lang w:val="en-US"/>
        </w:rPr>
        <w:t xml:space="preserve"> </w:t>
      </w:r>
      <w:r w:rsidRPr="00F66B7C">
        <w:rPr>
          <w:color w:val="000000"/>
          <w:shd w:val="clear" w:color="auto" w:fill="FFFFFF"/>
          <w:lang w:val="en-US"/>
        </w:rPr>
        <w:t>wrist</w:t>
      </w:r>
      <w:r w:rsidR="00F66B7C" w:rsidRPr="00F66B7C">
        <w:rPr>
          <w:color w:val="000000"/>
          <w:shd w:val="clear" w:color="auto" w:fill="FFFFFF"/>
          <w:lang w:val="en-US"/>
        </w:rPr>
        <w:t xml:space="preserve"> and</w:t>
      </w:r>
      <w:r w:rsidRPr="00F66B7C">
        <w:rPr>
          <w:color w:val="000000"/>
          <w:shd w:val="clear" w:color="auto" w:fill="FFFFFF"/>
          <w:lang w:val="en-US"/>
        </w:rPr>
        <w:t xml:space="preserve"> ankle via electrodes provided by the sponsor</w:t>
      </w:r>
      <w:commentRangeEnd w:id="2"/>
      <w:r w:rsidR="00F66B7C" w:rsidRPr="00F66B7C">
        <w:rPr>
          <w:rStyle w:val="Refdecomentrio"/>
          <w:sz w:val="24"/>
          <w:szCs w:val="24"/>
        </w:rPr>
        <w:commentReference w:id="2"/>
      </w:r>
      <w:r w:rsidR="00F66B7C" w:rsidRPr="00F66B7C">
        <w:rPr>
          <w:lang w:val="en-US"/>
        </w:rPr>
        <w:t>.</w:t>
      </w:r>
    </w:p>
    <w:p w14:paraId="711736E8" w14:textId="77777777" w:rsidR="00482798" w:rsidRDefault="00482798" w:rsidP="002203D2">
      <w:pPr>
        <w:spacing w:line="360" w:lineRule="auto"/>
        <w:jc w:val="both"/>
        <w:rPr>
          <w:b/>
          <w:bCs/>
          <w:lang w:val="en-US"/>
        </w:rPr>
      </w:pPr>
    </w:p>
    <w:p w14:paraId="13DC4337" w14:textId="38B08017" w:rsidR="00497BD7" w:rsidRDefault="00482798" w:rsidP="002203D2">
      <w:pPr>
        <w:spacing w:line="360" w:lineRule="auto"/>
        <w:jc w:val="both"/>
        <w:rPr>
          <w:lang w:val="en-US"/>
        </w:rPr>
      </w:pPr>
      <w:r w:rsidRPr="00F80F99">
        <w:rPr>
          <w:b/>
          <w:bCs/>
          <w:lang w:val="en-US"/>
        </w:rPr>
        <w:t>Group 3</w:t>
      </w:r>
      <w:r w:rsidR="00497BD7">
        <w:rPr>
          <w:lang w:val="en-US"/>
        </w:rPr>
        <w:t xml:space="preserve"> -</w:t>
      </w:r>
      <w:r>
        <w:rPr>
          <w:lang w:val="en-US"/>
        </w:rPr>
        <w:t xml:space="preserve"> </w:t>
      </w:r>
      <w:r w:rsidR="00497BD7" w:rsidRPr="00497BD7">
        <w:rPr>
          <w:i/>
          <w:iCs/>
          <w:lang w:val="en-US"/>
        </w:rPr>
        <w:t>Stimulation of the kidneys</w:t>
      </w:r>
    </w:p>
    <w:p w14:paraId="411B1457" w14:textId="77777777" w:rsidR="00497BD7" w:rsidRDefault="00497BD7" w:rsidP="002203D2">
      <w:pPr>
        <w:spacing w:line="360" w:lineRule="auto"/>
        <w:jc w:val="both"/>
        <w:rPr>
          <w:lang w:val="en-US"/>
        </w:rPr>
      </w:pPr>
    </w:p>
    <w:p w14:paraId="22A24D81" w14:textId="1DB7E5DD" w:rsidR="00482798" w:rsidRDefault="00497BD7" w:rsidP="002203D2">
      <w:pPr>
        <w:spacing w:line="360" w:lineRule="auto"/>
        <w:jc w:val="both"/>
        <w:rPr>
          <w:lang w:val="en-US"/>
        </w:rPr>
      </w:pPr>
      <w:r>
        <w:rPr>
          <w:lang w:val="en-US"/>
        </w:rPr>
        <w:t xml:space="preserve">TENS will be applied </w:t>
      </w:r>
      <w:r w:rsidRPr="00497BD7">
        <w:rPr>
          <w:lang w:val="en-US"/>
        </w:rPr>
        <w:t>on abdomen and dorsal region at the level of the 10th thoracic vertebra as the figure 2 to target increase in circulating levels of the Klotho</w:t>
      </w:r>
      <w:r w:rsidR="00E91B3E">
        <w:rPr>
          <w:lang w:val="en-US"/>
        </w:rPr>
        <w:t xml:space="preserve"> </w:t>
      </w:r>
      <w:r w:rsidR="00E91B3E" w:rsidRPr="00497BD7">
        <w:rPr>
          <w:lang w:val="en-US"/>
        </w:rPr>
        <w:t>protein</w:t>
      </w:r>
      <w:r w:rsidRPr="00497BD7">
        <w:rPr>
          <w:lang w:val="en-US"/>
        </w:rPr>
        <w:t>.</w:t>
      </w:r>
    </w:p>
    <w:p w14:paraId="3EDEB38D" w14:textId="49A99D87" w:rsidR="00497BD7" w:rsidRPr="00E91B3E" w:rsidRDefault="00497BD7" w:rsidP="002203D2">
      <w:pPr>
        <w:spacing w:line="360" w:lineRule="auto"/>
        <w:rPr>
          <w:lang w:val="en-US"/>
        </w:rPr>
      </w:pPr>
      <w:r>
        <w:rPr>
          <w:noProof/>
        </w:rPr>
        <w:drawing>
          <wp:anchor distT="0" distB="0" distL="114300" distR="114300" simplePos="0" relativeHeight="251660288" behindDoc="0" locked="0" layoutInCell="1" allowOverlap="1" wp14:anchorId="56D5E409" wp14:editId="625A5BD7">
            <wp:simplePos x="0" y="0"/>
            <wp:positionH relativeFrom="column">
              <wp:posOffset>166370</wp:posOffset>
            </wp:positionH>
            <wp:positionV relativeFrom="paragraph">
              <wp:posOffset>544830</wp:posOffset>
            </wp:positionV>
            <wp:extent cx="2608580" cy="2244725"/>
            <wp:effectExtent l="0" t="8573"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80" t="1309" r="11580" b="2939"/>
                    <a:stretch/>
                  </pic:blipFill>
                  <pic:spPr bwMode="auto">
                    <a:xfrm rot="5400000">
                      <a:off x="0" y="0"/>
                      <a:ext cx="2608580" cy="2244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9F65230" wp14:editId="70B60B08">
            <wp:simplePos x="0" y="0"/>
            <wp:positionH relativeFrom="column">
              <wp:posOffset>2743835</wp:posOffset>
            </wp:positionH>
            <wp:positionV relativeFrom="paragraph">
              <wp:posOffset>419100</wp:posOffset>
            </wp:positionV>
            <wp:extent cx="2590165" cy="2477135"/>
            <wp:effectExtent l="0" t="635"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80" t="579" r="31176" b="2667"/>
                    <a:stretch/>
                  </pic:blipFill>
                  <pic:spPr bwMode="auto">
                    <a:xfrm rot="5400000">
                      <a:off x="0" y="0"/>
                      <a:ext cx="2590165" cy="247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0D1A4A" w14:textId="58E20BB9" w:rsidR="00497BD7" w:rsidRPr="00E91B3E" w:rsidRDefault="00497BD7" w:rsidP="002203D2">
      <w:pPr>
        <w:spacing w:line="360" w:lineRule="auto"/>
        <w:rPr>
          <w:lang w:val="en-US"/>
        </w:rPr>
      </w:pPr>
    </w:p>
    <w:p w14:paraId="72E88BE6" w14:textId="5E4BF2A2" w:rsidR="00497BD7" w:rsidRPr="00E91B3E" w:rsidRDefault="00497BD7" w:rsidP="002203D2">
      <w:pPr>
        <w:spacing w:line="360" w:lineRule="auto"/>
        <w:rPr>
          <w:lang w:val="en-US"/>
        </w:rPr>
      </w:pPr>
    </w:p>
    <w:p w14:paraId="22A82943" w14:textId="2843C536" w:rsidR="00497BD7" w:rsidRPr="00E91B3E" w:rsidRDefault="00497BD7" w:rsidP="002203D2">
      <w:pPr>
        <w:spacing w:line="360" w:lineRule="auto"/>
        <w:rPr>
          <w:lang w:val="en-US"/>
        </w:rPr>
      </w:pPr>
    </w:p>
    <w:p w14:paraId="4AF1623D" w14:textId="29528BCA" w:rsidR="00497BD7" w:rsidRPr="00E91B3E" w:rsidRDefault="00497BD7" w:rsidP="002203D2">
      <w:pPr>
        <w:spacing w:line="360" w:lineRule="auto"/>
        <w:rPr>
          <w:lang w:val="en-US"/>
        </w:rPr>
      </w:pPr>
    </w:p>
    <w:p w14:paraId="5EC97EC0" w14:textId="731078B1" w:rsidR="00497BD7" w:rsidRPr="00E91B3E" w:rsidRDefault="00497BD7" w:rsidP="002203D2">
      <w:pPr>
        <w:spacing w:line="360" w:lineRule="auto"/>
        <w:rPr>
          <w:lang w:val="en-US"/>
        </w:rPr>
      </w:pPr>
    </w:p>
    <w:p w14:paraId="59F3228C" w14:textId="5F8145A0" w:rsidR="00497BD7" w:rsidRPr="00E91B3E" w:rsidRDefault="00497BD7" w:rsidP="002203D2">
      <w:pPr>
        <w:spacing w:line="360" w:lineRule="auto"/>
        <w:rPr>
          <w:lang w:val="en-US"/>
        </w:rPr>
      </w:pPr>
    </w:p>
    <w:p w14:paraId="7D58F31F" w14:textId="5873F0F5" w:rsidR="00497BD7" w:rsidRPr="00E91B3E" w:rsidRDefault="00497BD7" w:rsidP="002203D2">
      <w:pPr>
        <w:spacing w:line="360" w:lineRule="auto"/>
        <w:rPr>
          <w:lang w:val="en-US"/>
        </w:rPr>
      </w:pPr>
    </w:p>
    <w:p w14:paraId="72EFDB37" w14:textId="76B9C29D" w:rsidR="00497BD7" w:rsidRPr="00E91B3E" w:rsidRDefault="00497BD7" w:rsidP="002203D2">
      <w:pPr>
        <w:spacing w:line="360" w:lineRule="auto"/>
        <w:rPr>
          <w:lang w:val="en-US"/>
        </w:rPr>
      </w:pPr>
    </w:p>
    <w:p w14:paraId="4F6C0821" w14:textId="7E80C701" w:rsidR="00497BD7" w:rsidRPr="00E91B3E" w:rsidRDefault="00497BD7" w:rsidP="002203D2">
      <w:pPr>
        <w:spacing w:line="360" w:lineRule="auto"/>
        <w:rPr>
          <w:lang w:val="en-US"/>
        </w:rPr>
      </w:pPr>
    </w:p>
    <w:p w14:paraId="2D5F7C95" w14:textId="433B267D" w:rsidR="00497BD7" w:rsidRPr="00E91B3E" w:rsidRDefault="00497BD7" w:rsidP="002203D2">
      <w:pPr>
        <w:spacing w:line="360" w:lineRule="auto"/>
        <w:rPr>
          <w:lang w:val="en-US"/>
        </w:rPr>
      </w:pPr>
    </w:p>
    <w:p w14:paraId="2F5E0959" w14:textId="45996EBA" w:rsidR="00497BD7" w:rsidRPr="00E91B3E" w:rsidRDefault="00497BD7" w:rsidP="002203D2">
      <w:pPr>
        <w:spacing w:line="360" w:lineRule="auto"/>
        <w:rPr>
          <w:lang w:val="en-US"/>
        </w:rPr>
      </w:pPr>
    </w:p>
    <w:p w14:paraId="1D57F406" w14:textId="2D3C8EE5" w:rsidR="00497BD7" w:rsidRPr="00F66B7C" w:rsidRDefault="00497BD7" w:rsidP="002203D2">
      <w:pPr>
        <w:autoSpaceDE w:val="0"/>
        <w:autoSpaceDN w:val="0"/>
        <w:adjustRightInd w:val="0"/>
        <w:spacing w:line="360" w:lineRule="auto"/>
        <w:ind w:right="-1"/>
        <w:jc w:val="center"/>
        <w:rPr>
          <w:lang w:val="en-US"/>
        </w:rPr>
      </w:pPr>
      <w:r w:rsidRPr="00F66B7C">
        <w:rPr>
          <w:b/>
          <w:bCs/>
          <w:lang w:val="en-US"/>
        </w:rPr>
        <w:t xml:space="preserve">Figure </w:t>
      </w:r>
      <w:r>
        <w:rPr>
          <w:b/>
          <w:bCs/>
          <w:lang w:val="en-US"/>
        </w:rPr>
        <w:t>2</w:t>
      </w:r>
      <w:r w:rsidRPr="00F66B7C">
        <w:rPr>
          <w:b/>
          <w:bCs/>
          <w:lang w:val="en-US"/>
        </w:rPr>
        <w:t>.</w:t>
      </w:r>
      <w:r w:rsidRPr="00F66B7C">
        <w:rPr>
          <w:lang w:val="en-US"/>
        </w:rPr>
        <w:t xml:space="preserve"> Electrode arrangement for </w:t>
      </w:r>
      <w:r>
        <w:rPr>
          <w:lang w:val="en-US"/>
        </w:rPr>
        <w:t>stimulation of the kidneys</w:t>
      </w:r>
    </w:p>
    <w:p w14:paraId="2A39B5C8" w14:textId="7BDF855B" w:rsidR="00497BD7" w:rsidRPr="00E91B3E" w:rsidRDefault="00497BD7" w:rsidP="002203D2">
      <w:pPr>
        <w:spacing w:line="360" w:lineRule="auto"/>
        <w:rPr>
          <w:lang w:val="en-US"/>
        </w:rPr>
      </w:pPr>
    </w:p>
    <w:p w14:paraId="65BF297F" w14:textId="0A262FF9" w:rsidR="00497BD7" w:rsidRPr="00E91B3E" w:rsidRDefault="00497BD7" w:rsidP="002203D2">
      <w:pPr>
        <w:spacing w:line="360" w:lineRule="auto"/>
        <w:rPr>
          <w:b/>
          <w:bCs/>
          <w:lang w:val="en-US"/>
        </w:rPr>
      </w:pPr>
      <w:r w:rsidRPr="00E91B3E">
        <w:rPr>
          <w:b/>
          <w:bCs/>
          <w:lang w:val="en-US"/>
        </w:rPr>
        <w:t>Protocol:</w:t>
      </w:r>
    </w:p>
    <w:p w14:paraId="10FAAD85" w14:textId="00B447A5" w:rsidR="00497BD7" w:rsidRDefault="00497BD7" w:rsidP="002203D2">
      <w:pPr>
        <w:autoSpaceDE w:val="0"/>
        <w:autoSpaceDN w:val="0"/>
        <w:adjustRightInd w:val="0"/>
        <w:spacing w:line="360" w:lineRule="auto"/>
        <w:jc w:val="both"/>
        <w:rPr>
          <w:rFonts w:eastAsia="TimesNewRomanPSMT"/>
          <w:lang w:val="en-US" w:eastAsia="en-US"/>
        </w:rPr>
      </w:pPr>
      <w:r w:rsidRPr="00E8163D">
        <w:rPr>
          <w:lang w:val="en-US"/>
        </w:rPr>
        <w:t xml:space="preserve">Patients will rest </w:t>
      </w:r>
      <w:r w:rsidRPr="00E91B3E">
        <w:rPr>
          <w:lang w:val="en-US"/>
        </w:rPr>
        <w:t xml:space="preserve">for </w:t>
      </w:r>
      <w:r w:rsidR="007A61D6" w:rsidRPr="00E91B3E">
        <w:rPr>
          <w:lang w:val="en-US"/>
        </w:rPr>
        <w:t>30</w:t>
      </w:r>
      <w:r w:rsidRPr="00E91B3E">
        <w:rPr>
          <w:lang w:val="en-US"/>
        </w:rPr>
        <w:t xml:space="preserve"> minutes before</w:t>
      </w:r>
      <w:r w:rsidRPr="00E8163D">
        <w:rPr>
          <w:lang w:val="en-US"/>
        </w:rPr>
        <w:t xml:space="preserve"> any procedure. Blood pressure and heart rate will be measured before and after the intervention.</w:t>
      </w:r>
      <w:r w:rsidR="00B97955">
        <w:rPr>
          <w:lang w:val="en-US"/>
        </w:rPr>
        <w:t xml:space="preserve"> To blood pressure t</w:t>
      </w:r>
      <w:r w:rsidR="00B97955" w:rsidRPr="00EE2FF4">
        <w:rPr>
          <w:lang w:val="en-US"/>
        </w:rPr>
        <w:t xml:space="preserve">he subject will be seated and </w:t>
      </w:r>
      <w:r w:rsidR="00B97955" w:rsidRPr="00B97955">
        <w:rPr>
          <w:lang w:val="en-US"/>
        </w:rPr>
        <w:t>three measurements will be obtained. The heart rate will be measured with a pulse oximeter.</w:t>
      </w:r>
      <w:r w:rsidRPr="00E8163D">
        <w:rPr>
          <w:lang w:val="en-US"/>
        </w:rPr>
        <w:t xml:space="preserve"> The </w:t>
      </w:r>
      <w:r w:rsidR="007A61D6" w:rsidRPr="00E8163D">
        <w:rPr>
          <w:lang w:val="en-US"/>
        </w:rPr>
        <w:t xml:space="preserve">electrical stimulation </w:t>
      </w:r>
      <w:r w:rsidRPr="00E8163D">
        <w:rPr>
          <w:lang w:val="en-US"/>
        </w:rPr>
        <w:t>will be delivered at patients selected sensory-level intensity, adjusted every 5 minutes by the sensory threshold as tolerated by each subject, but with no motor contraction or pain reported. The sessions will take place at the same time of the day throughout the protocol. The participants will be comfortably accommodated in an acclimatized room (23</w:t>
      </w:r>
      <w:r w:rsidR="00E91B3E">
        <w:rPr>
          <w:lang w:val="en-US"/>
        </w:rPr>
        <w:t>º</w:t>
      </w:r>
      <w:r w:rsidRPr="00E8163D">
        <w:rPr>
          <w:lang w:val="en-US"/>
        </w:rPr>
        <w:t>C) in supine position, with head elevation of 30° and knees resting on a wedge. All participants will be asked to not perform exhaustive exercises and ingest caffeine at least twelve hours before the intervention</w:t>
      </w:r>
      <w:r w:rsidR="007A61D6" w:rsidRPr="00E8163D">
        <w:rPr>
          <w:lang w:val="en-US"/>
        </w:rPr>
        <w:t xml:space="preserve">. </w:t>
      </w:r>
      <w:r w:rsidR="007A61D6" w:rsidRPr="00E91B3E">
        <w:rPr>
          <w:rFonts w:eastAsia="TimesNewRomanPSMT"/>
          <w:lang w:val="en-US" w:eastAsia="en-US"/>
        </w:rPr>
        <w:t>Before the application of TENS, the skin site for the current application w</w:t>
      </w:r>
      <w:r w:rsidR="00E8163D" w:rsidRPr="00E91B3E">
        <w:rPr>
          <w:rFonts w:eastAsia="TimesNewRomanPSMT"/>
          <w:lang w:val="en-US" w:eastAsia="en-US"/>
        </w:rPr>
        <w:t>ill be</w:t>
      </w:r>
      <w:r w:rsidR="007A61D6" w:rsidRPr="00E91B3E">
        <w:rPr>
          <w:rFonts w:eastAsia="TimesNewRomanPSMT"/>
          <w:lang w:val="en-US" w:eastAsia="en-US"/>
        </w:rPr>
        <w:t xml:space="preserve"> clean with alcohol to avoid any barrier conduction of the electrical current. TENS</w:t>
      </w:r>
      <w:r w:rsidR="007A61D6" w:rsidRPr="00E91B3E">
        <w:rPr>
          <w:rFonts w:eastAsia="TimesNewRomanPSMT"/>
          <w:i/>
          <w:iCs/>
          <w:lang w:val="en-US" w:eastAsia="en-US"/>
        </w:rPr>
        <w:t xml:space="preserve"> </w:t>
      </w:r>
      <w:r w:rsidR="007A61D6" w:rsidRPr="00E91B3E">
        <w:rPr>
          <w:rFonts w:eastAsia="TimesNewRomanPSMT"/>
          <w:lang w:val="en-US" w:eastAsia="en-US"/>
        </w:rPr>
        <w:t xml:space="preserve">will be applied with a </w:t>
      </w:r>
      <w:commentRangeStart w:id="3"/>
      <w:r w:rsidR="007A61D6" w:rsidRPr="00DF7691">
        <w:rPr>
          <w:rFonts w:eastAsia="TimesNewRomanPSMT"/>
          <w:lang w:val="en-US" w:eastAsia="en-US"/>
        </w:rPr>
        <w:t>low frequency (</w:t>
      </w:r>
      <w:r w:rsidR="00D76DA8" w:rsidRPr="00DF7691">
        <w:rPr>
          <w:rFonts w:eastAsia="TimesNewRomanPSMT"/>
          <w:lang w:val="en-US" w:eastAsia="en-US"/>
        </w:rPr>
        <w:t>4</w:t>
      </w:r>
      <w:r w:rsidR="007A61D6" w:rsidRPr="00DF7691">
        <w:rPr>
          <w:rFonts w:eastAsia="TimesNewRomanPSMT"/>
          <w:lang w:val="en-US" w:eastAsia="en-US"/>
        </w:rPr>
        <w:t xml:space="preserve"> Hz) and pulse width of 200</w:t>
      </w:r>
      <w:r w:rsidR="00E8163D" w:rsidRPr="00DF7691">
        <w:rPr>
          <w:rFonts w:eastAsia="TimesNewRomanPSMT"/>
          <w:lang w:val="en-US" w:eastAsia="en-US"/>
        </w:rPr>
        <w:t xml:space="preserve"> µs.</w:t>
      </w:r>
      <w:commentRangeEnd w:id="3"/>
      <w:r w:rsidR="00D76DA8" w:rsidRPr="00DF7691">
        <w:rPr>
          <w:rStyle w:val="Refdecomentrio"/>
        </w:rPr>
        <w:commentReference w:id="3"/>
      </w:r>
    </w:p>
    <w:p w14:paraId="1F2D2FBA" w14:textId="77777777" w:rsidR="00E91B3E" w:rsidRPr="00E91B3E" w:rsidRDefault="00E91B3E" w:rsidP="002203D2">
      <w:pPr>
        <w:autoSpaceDE w:val="0"/>
        <w:autoSpaceDN w:val="0"/>
        <w:adjustRightInd w:val="0"/>
        <w:spacing w:line="360" w:lineRule="auto"/>
        <w:jc w:val="both"/>
        <w:rPr>
          <w:rFonts w:eastAsia="TimesNewRomanPSMT"/>
          <w:lang w:val="en-US" w:eastAsia="en-US"/>
        </w:rPr>
      </w:pPr>
    </w:p>
    <w:p w14:paraId="255A36F2" w14:textId="146773AF" w:rsidR="00497BD7" w:rsidRPr="00E91B3E" w:rsidRDefault="00DA0217" w:rsidP="002203D2">
      <w:pPr>
        <w:spacing w:line="360" w:lineRule="auto"/>
        <w:rPr>
          <w:b/>
          <w:bCs/>
          <w:lang w:val="en-US"/>
        </w:rPr>
      </w:pPr>
      <w:r w:rsidRPr="00E91B3E">
        <w:rPr>
          <w:b/>
          <w:bCs/>
          <w:lang w:val="en-US"/>
        </w:rPr>
        <w:t>Outcomes</w:t>
      </w:r>
      <w:r w:rsidR="00573AE6" w:rsidRPr="00E91B3E">
        <w:rPr>
          <w:b/>
          <w:bCs/>
          <w:lang w:val="en-US"/>
        </w:rPr>
        <w:t xml:space="preserve"> and Evaluations</w:t>
      </w:r>
    </w:p>
    <w:p w14:paraId="27C9A79A" w14:textId="7E2F75A4" w:rsidR="00DA0217" w:rsidRPr="00E91B3E" w:rsidRDefault="00DA0217" w:rsidP="002203D2">
      <w:pPr>
        <w:spacing w:line="360" w:lineRule="auto"/>
        <w:rPr>
          <w:b/>
          <w:bCs/>
          <w:lang w:val="en-US"/>
        </w:rPr>
      </w:pPr>
    </w:p>
    <w:p w14:paraId="3FF70346" w14:textId="235566D2" w:rsidR="00384818" w:rsidRPr="00E91B3E" w:rsidRDefault="00384818" w:rsidP="002203D2">
      <w:pPr>
        <w:spacing w:line="360" w:lineRule="auto"/>
        <w:rPr>
          <w:i/>
          <w:iCs/>
          <w:lang w:val="en-US"/>
        </w:rPr>
      </w:pPr>
      <w:r w:rsidRPr="00E91B3E">
        <w:rPr>
          <w:b/>
          <w:bCs/>
          <w:lang w:val="en-US"/>
        </w:rPr>
        <w:t xml:space="preserve">Primary Outcome: </w:t>
      </w:r>
      <w:r w:rsidRPr="00E91B3E">
        <w:rPr>
          <w:i/>
          <w:iCs/>
          <w:lang w:val="en-US"/>
        </w:rPr>
        <w:t>Arterial blood pressure</w:t>
      </w:r>
    </w:p>
    <w:p w14:paraId="1E563A37" w14:textId="6D042519" w:rsidR="00573AE6" w:rsidRPr="00E91B3E" w:rsidRDefault="00573AE6" w:rsidP="002203D2">
      <w:pPr>
        <w:spacing w:line="360" w:lineRule="auto"/>
        <w:rPr>
          <w:i/>
          <w:iCs/>
          <w:lang w:val="en-US"/>
        </w:rPr>
      </w:pPr>
    </w:p>
    <w:p w14:paraId="3BADBE37" w14:textId="0EBFAF47" w:rsidR="00573AE6" w:rsidRPr="00911388" w:rsidRDefault="00573AE6" w:rsidP="002203D2">
      <w:pPr>
        <w:autoSpaceDE w:val="0"/>
        <w:autoSpaceDN w:val="0"/>
        <w:adjustRightInd w:val="0"/>
        <w:spacing w:line="360" w:lineRule="auto"/>
        <w:ind w:firstLine="708"/>
        <w:jc w:val="both"/>
        <w:rPr>
          <w:lang w:val="en-US"/>
        </w:rPr>
      </w:pPr>
      <w:r w:rsidRPr="00911388">
        <w:rPr>
          <w:lang w:val="en-US"/>
        </w:rPr>
        <w:t xml:space="preserve">Blood </w:t>
      </w:r>
      <w:r w:rsidR="00911388">
        <w:rPr>
          <w:lang w:val="en-US"/>
        </w:rPr>
        <w:t>p</w:t>
      </w:r>
      <w:r w:rsidRPr="00911388">
        <w:rPr>
          <w:lang w:val="en-US"/>
        </w:rPr>
        <w:t>ressure (BP) will measured by 24</w:t>
      </w:r>
      <w:r w:rsidR="00911388" w:rsidRPr="00911388">
        <w:rPr>
          <w:lang w:val="en-US"/>
        </w:rPr>
        <w:t xml:space="preserve"> hours</w:t>
      </w:r>
      <w:r w:rsidRPr="00911388">
        <w:rPr>
          <w:lang w:val="en-US"/>
        </w:rPr>
        <w:t xml:space="preserve"> by ambulatory blood pressure monitoring (ABPM)</w:t>
      </w:r>
      <w:r w:rsidR="00911388" w:rsidRPr="00911388">
        <w:rPr>
          <w:lang w:val="en-US"/>
        </w:rPr>
        <w:t xml:space="preserve"> </w:t>
      </w:r>
      <w:r w:rsidRPr="00911388">
        <w:rPr>
          <w:lang w:val="en-US"/>
        </w:rPr>
        <w:t xml:space="preserve">recording </w:t>
      </w:r>
      <w:r w:rsidR="00911388" w:rsidRPr="00911388">
        <w:rPr>
          <w:lang w:val="en-US"/>
        </w:rPr>
        <w:t>at b</w:t>
      </w:r>
      <w:r w:rsidRPr="00911388">
        <w:rPr>
          <w:lang w:val="en-US"/>
        </w:rPr>
        <w:t>aseline</w:t>
      </w:r>
      <w:r w:rsidR="00911388" w:rsidRPr="00911388">
        <w:rPr>
          <w:lang w:val="en-US"/>
        </w:rPr>
        <w:t xml:space="preserve"> </w:t>
      </w:r>
      <w:r w:rsidRPr="00911388">
        <w:rPr>
          <w:lang w:val="en-US"/>
        </w:rPr>
        <w:t>and at the end of the study (after 10 applications of TENS). Each subject will have a 24 h</w:t>
      </w:r>
      <w:r w:rsidR="00911388" w:rsidRPr="00911388">
        <w:rPr>
          <w:lang w:val="en-US"/>
        </w:rPr>
        <w:t>ours</w:t>
      </w:r>
      <w:r w:rsidRPr="00911388">
        <w:rPr>
          <w:lang w:val="en-US"/>
        </w:rPr>
        <w:t xml:space="preserve"> ambulatory blood pressure monitor placed with automatic cuff inflation every 15 minutes from 8 AM-10 PM, and every two hours from 10 PM-8 AM to establish the baseline BP control with mean, peak, and lowest BP recorded.</w:t>
      </w:r>
    </w:p>
    <w:p w14:paraId="0EF6A136" w14:textId="2693477F" w:rsidR="00384818" w:rsidRPr="00E91B3E" w:rsidRDefault="00384818" w:rsidP="002203D2">
      <w:pPr>
        <w:spacing w:line="360" w:lineRule="auto"/>
        <w:rPr>
          <w:lang w:val="en-US"/>
        </w:rPr>
      </w:pPr>
    </w:p>
    <w:p w14:paraId="4E5834D1" w14:textId="77449647" w:rsidR="00911388" w:rsidRDefault="00384818" w:rsidP="002203D2">
      <w:pPr>
        <w:autoSpaceDE w:val="0"/>
        <w:autoSpaceDN w:val="0"/>
        <w:adjustRightInd w:val="0"/>
        <w:spacing w:line="360" w:lineRule="auto"/>
        <w:jc w:val="both"/>
        <w:rPr>
          <w:i/>
          <w:iCs/>
          <w:lang w:val="en-US"/>
        </w:rPr>
      </w:pPr>
      <w:r w:rsidRPr="00E91B3E">
        <w:rPr>
          <w:b/>
          <w:bCs/>
          <w:lang w:val="en-US"/>
        </w:rPr>
        <w:t xml:space="preserve">Secondary Outcomes: </w:t>
      </w:r>
      <w:r w:rsidR="00D76DA8">
        <w:rPr>
          <w:i/>
          <w:iCs/>
          <w:lang w:val="en-US"/>
        </w:rPr>
        <w:t>Autonomic control</w:t>
      </w:r>
    </w:p>
    <w:p w14:paraId="3BD2AEB3" w14:textId="1D461AF4" w:rsidR="00D76DA8" w:rsidRDefault="00911388" w:rsidP="002203D2">
      <w:pPr>
        <w:autoSpaceDE w:val="0"/>
        <w:autoSpaceDN w:val="0"/>
        <w:adjustRightInd w:val="0"/>
        <w:spacing w:line="360" w:lineRule="auto"/>
        <w:ind w:firstLine="708"/>
        <w:jc w:val="both"/>
        <w:rPr>
          <w:lang w:val="en-US"/>
        </w:rPr>
      </w:pPr>
      <w:r w:rsidRPr="00EE2FF4">
        <w:rPr>
          <w:lang w:val="en-US"/>
        </w:rPr>
        <w:t>The analysis of autonomic control will be performed</w:t>
      </w:r>
      <w:r>
        <w:rPr>
          <w:lang w:val="en-US"/>
        </w:rPr>
        <w:t xml:space="preserve"> </w:t>
      </w:r>
      <w:r w:rsidR="00D76DA8" w:rsidRPr="00B61D8C">
        <w:rPr>
          <w:lang w:val="en-US"/>
        </w:rPr>
        <w:t xml:space="preserve">with a Polar® frequency meter (model RS800CX, Finland). The sensor belt will be placed on the patient's chest and the signal will be automatically stored in the RR interval and analyzed later by the </w:t>
      </w:r>
      <w:proofErr w:type="spellStart"/>
      <w:r w:rsidR="00D76DA8" w:rsidRPr="00B61D8C">
        <w:rPr>
          <w:lang w:val="en-US"/>
        </w:rPr>
        <w:t>Kubios</w:t>
      </w:r>
      <w:proofErr w:type="spellEnd"/>
      <w:r w:rsidR="00D76DA8">
        <w:rPr>
          <w:lang w:val="en-US"/>
        </w:rPr>
        <w:t xml:space="preserve"> 2.0</w:t>
      </w:r>
      <w:r w:rsidR="00D76DA8" w:rsidRPr="00B61D8C">
        <w:rPr>
          <w:lang w:val="en-US"/>
        </w:rPr>
        <w:t xml:space="preserve"> software.</w:t>
      </w:r>
    </w:p>
    <w:p w14:paraId="617CE985" w14:textId="72194126" w:rsidR="00B61D8C" w:rsidRDefault="00D76DA8" w:rsidP="002203D2">
      <w:pPr>
        <w:autoSpaceDE w:val="0"/>
        <w:autoSpaceDN w:val="0"/>
        <w:adjustRightInd w:val="0"/>
        <w:spacing w:line="360" w:lineRule="auto"/>
        <w:ind w:firstLine="708"/>
        <w:jc w:val="both"/>
        <w:rPr>
          <w:lang w:val="en-US"/>
        </w:rPr>
      </w:pPr>
      <w:r>
        <w:rPr>
          <w:lang w:val="en-US"/>
        </w:rPr>
        <w:t xml:space="preserve">The </w:t>
      </w:r>
      <w:r w:rsidR="00B61D8C" w:rsidRPr="00B61D8C">
        <w:rPr>
          <w:lang w:val="en-US"/>
        </w:rPr>
        <w:t xml:space="preserve">patients </w:t>
      </w:r>
      <w:r>
        <w:rPr>
          <w:lang w:val="en-US"/>
        </w:rPr>
        <w:t>will remain in</w:t>
      </w:r>
      <w:r w:rsidR="00B61D8C" w:rsidRPr="00B61D8C">
        <w:rPr>
          <w:lang w:val="en-US"/>
        </w:rPr>
        <w:t xml:space="preserve"> supine</w:t>
      </w:r>
      <w:r w:rsidR="00B61D8C">
        <w:rPr>
          <w:lang w:val="en-US"/>
        </w:rPr>
        <w:t xml:space="preserve"> position</w:t>
      </w:r>
      <w:r w:rsidR="00B61D8C" w:rsidRPr="00B61D8C">
        <w:rPr>
          <w:lang w:val="en-US"/>
        </w:rPr>
        <w:t xml:space="preserve"> </w:t>
      </w:r>
      <w:r w:rsidR="00B61D8C">
        <w:rPr>
          <w:lang w:val="en-US"/>
        </w:rPr>
        <w:t xml:space="preserve">and </w:t>
      </w:r>
      <w:r w:rsidR="00B61D8C" w:rsidRPr="00B61D8C">
        <w:rPr>
          <w:lang w:val="en-US"/>
        </w:rPr>
        <w:t>stretcher head at 45 ° of inclination</w:t>
      </w:r>
      <w:r>
        <w:rPr>
          <w:lang w:val="en-US"/>
        </w:rPr>
        <w:t xml:space="preserve">. </w:t>
      </w:r>
      <w:r w:rsidR="00B61D8C" w:rsidRPr="00B61D8C">
        <w:rPr>
          <w:lang w:val="en-US"/>
        </w:rPr>
        <w:t xml:space="preserve">They will be instructed to remain calm and without movement. After a brief rest period to stabilize the </w:t>
      </w:r>
      <w:r w:rsidR="00B61D8C">
        <w:rPr>
          <w:lang w:val="en-US"/>
        </w:rPr>
        <w:t>c</w:t>
      </w:r>
      <w:r w:rsidR="00B61D8C" w:rsidRPr="00B61D8C">
        <w:rPr>
          <w:lang w:val="en-US"/>
        </w:rPr>
        <w:t>ardiac frequency (20 minutes), the signal will be recorded for 10 minutes</w:t>
      </w:r>
      <w:r>
        <w:rPr>
          <w:lang w:val="en-US"/>
        </w:rPr>
        <w:t xml:space="preserve"> in this position. </w:t>
      </w:r>
      <w:r w:rsidRPr="00D76DA8">
        <w:rPr>
          <w:lang w:val="en-US"/>
        </w:rPr>
        <w:t>To assess the sympathetic nervous system response</w:t>
      </w:r>
      <w:r>
        <w:rPr>
          <w:lang w:val="en-US"/>
        </w:rPr>
        <w:t xml:space="preserve">, the signal will be recorded for another 10 minutes in the </w:t>
      </w:r>
      <w:r w:rsidRPr="00D76DA8">
        <w:rPr>
          <w:lang w:val="en-US"/>
        </w:rPr>
        <w:t>orthostatic position</w:t>
      </w:r>
      <w:r>
        <w:rPr>
          <w:lang w:val="en-US"/>
        </w:rPr>
        <w:t xml:space="preserve"> (tilt).</w:t>
      </w:r>
    </w:p>
    <w:p w14:paraId="4DE5371B" w14:textId="77777777" w:rsidR="002203D2" w:rsidRDefault="002203D2" w:rsidP="002203D2">
      <w:pPr>
        <w:autoSpaceDE w:val="0"/>
        <w:autoSpaceDN w:val="0"/>
        <w:adjustRightInd w:val="0"/>
        <w:spacing w:line="360" w:lineRule="auto"/>
        <w:ind w:firstLine="708"/>
        <w:jc w:val="both"/>
        <w:rPr>
          <w:lang w:val="en-US"/>
        </w:rPr>
      </w:pPr>
    </w:p>
    <w:p w14:paraId="5B8F4CE0" w14:textId="662B37E4" w:rsidR="002203D2" w:rsidRPr="002203D2" w:rsidRDefault="002203D2" w:rsidP="002203D2">
      <w:pPr>
        <w:spacing w:line="360" w:lineRule="auto"/>
        <w:rPr>
          <w:b/>
          <w:bCs/>
          <w:lang w:val="en-US"/>
        </w:rPr>
      </w:pPr>
      <w:r w:rsidRPr="00F80F99">
        <w:rPr>
          <w:b/>
          <w:bCs/>
          <w:lang w:val="en-US"/>
        </w:rPr>
        <w:t>Statistical Analyses</w:t>
      </w:r>
    </w:p>
    <w:p w14:paraId="37D55A57" w14:textId="56EE810E" w:rsidR="00384818" w:rsidRPr="00EF2BBA" w:rsidRDefault="00EF2BBA" w:rsidP="00EF2BBA">
      <w:pPr>
        <w:autoSpaceDE w:val="0"/>
        <w:autoSpaceDN w:val="0"/>
        <w:adjustRightInd w:val="0"/>
        <w:spacing w:line="360" w:lineRule="auto"/>
        <w:ind w:firstLine="709"/>
        <w:jc w:val="both"/>
        <w:rPr>
          <w:lang w:val="en-US"/>
        </w:rPr>
      </w:pPr>
      <w:r w:rsidRPr="00EF2BBA">
        <w:rPr>
          <w:lang w:val="en-US"/>
        </w:rPr>
        <w:t xml:space="preserve">The comparison between pre and post moments will be carried out using Student’s t test or Wilcoxon as the distribution of variables. To assess the effect of therapy analysis of variance (ANOVA) will be performed for normally distributed variables </w:t>
      </w:r>
      <w:proofErr w:type="spellStart"/>
      <w:r w:rsidRPr="00EF2BBA">
        <w:rPr>
          <w:lang w:val="en-US"/>
        </w:rPr>
        <w:t>ou</w:t>
      </w:r>
      <w:proofErr w:type="spellEnd"/>
      <w:r w:rsidRPr="00EF2BBA">
        <w:rPr>
          <w:lang w:val="en-US"/>
        </w:rPr>
        <w:t xml:space="preserve"> Kruskal-Wallis test for variables that did not meet the assumption. A p-value of &lt;0.05 will be considered statistically significant for all tests. All analyses will be performed with the SPSS 22.0 software.</w:t>
      </w:r>
    </w:p>
    <w:p w14:paraId="7B2A936C" w14:textId="0EF7869D" w:rsidR="00384818" w:rsidRPr="00384818" w:rsidRDefault="00384818" w:rsidP="002203D2">
      <w:pPr>
        <w:spacing w:line="360" w:lineRule="auto"/>
        <w:rPr>
          <w:b/>
          <w:bCs/>
        </w:rPr>
      </w:pPr>
    </w:p>
    <w:sectPr w:rsidR="00384818" w:rsidRPr="00384818" w:rsidSect="002203D2">
      <w:pgSz w:w="11906" w:h="16838"/>
      <w:pgMar w:top="1417" w:right="1701" w:bottom="993"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Jociane Schardong" w:date="2020-09-17T18:49:00Z" w:initials="JS">
    <w:p w14:paraId="71AAAD07" w14:textId="233DAF78" w:rsidR="00BC65DC" w:rsidRDefault="00BC65DC" w:rsidP="00BC65DC">
      <w:pPr>
        <w:pStyle w:val="Textodecomentrio"/>
      </w:pPr>
      <w:r>
        <w:rPr>
          <w:rStyle w:val="Refdecomentrio"/>
        </w:rPr>
        <w:annotationRef/>
      </w:r>
      <w:r w:rsidR="009D2196" w:rsidRPr="009D2196">
        <w:t xml:space="preserve">I </w:t>
      </w:r>
      <w:proofErr w:type="spellStart"/>
      <w:r w:rsidR="009D2196" w:rsidRPr="009D2196">
        <w:t>suggest</w:t>
      </w:r>
      <w:proofErr w:type="spellEnd"/>
      <w:r w:rsidR="009D2196" w:rsidRPr="009D2196">
        <w:t xml:space="preserve"> a total </w:t>
      </w:r>
      <w:proofErr w:type="spellStart"/>
      <w:r w:rsidR="009D2196" w:rsidRPr="009D2196">
        <w:t>of</w:t>
      </w:r>
      <w:proofErr w:type="spellEnd"/>
      <w:r w:rsidR="009D2196" w:rsidRPr="009D2196">
        <w:t xml:space="preserve"> 60 </w:t>
      </w:r>
      <w:proofErr w:type="spellStart"/>
      <w:r w:rsidR="009D2196" w:rsidRPr="009D2196">
        <w:t>patients</w:t>
      </w:r>
      <w:proofErr w:type="spellEnd"/>
      <w:r w:rsidR="009D2196" w:rsidRPr="009D2196">
        <w:t xml:space="preserve"> (20 </w:t>
      </w:r>
      <w:proofErr w:type="spellStart"/>
      <w:r w:rsidR="009D2196" w:rsidRPr="009D2196">
        <w:t>patients</w:t>
      </w:r>
      <w:proofErr w:type="spellEnd"/>
      <w:r w:rsidR="009D2196" w:rsidRPr="009D2196">
        <w:t xml:space="preserve"> per </w:t>
      </w:r>
      <w:proofErr w:type="spellStart"/>
      <w:r w:rsidR="009D2196" w:rsidRPr="009D2196">
        <w:t>arm</w:t>
      </w:r>
      <w:proofErr w:type="spellEnd"/>
      <w:r w:rsidR="009D2196" w:rsidRPr="009D2196">
        <w:t xml:space="preserve">) </w:t>
      </w:r>
      <w:proofErr w:type="spellStart"/>
      <w:r w:rsidR="009D2196" w:rsidRPr="009D2196">
        <w:t>based</w:t>
      </w:r>
      <w:proofErr w:type="spellEnd"/>
      <w:r w:rsidR="009D2196" w:rsidRPr="009D2196">
        <w:t xml:space="preserve"> </w:t>
      </w:r>
      <w:r w:rsidR="009D2196">
        <w:t>i</w:t>
      </w:r>
      <w:r w:rsidR="009D2196" w:rsidRPr="009D2196">
        <w:t xml:space="preserve">n a </w:t>
      </w:r>
      <w:proofErr w:type="spellStart"/>
      <w:r w:rsidR="009D2196" w:rsidRPr="009D2196">
        <w:t>previous</w:t>
      </w:r>
      <w:proofErr w:type="spellEnd"/>
      <w:r w:rsidR="009D2196" w:rsidRPr="009D2196">
        <w:t xml:space="preserve"> </w:t>
      </w:r>
      <w:proofErr w:type="spellStart"/>
      <w:r w:rsidR="009D2196" w:rsidRPr="009D2196">
        <w:t>study</w:t>
      </w:r>
      <w:proofErr w:type="spellEnd"/>
      <w:r w:rsidR="009D2196" w:rsidRPr="009D2196">
        <w:t xml:space="preserve"> </w:t>
      </w:r>
      <w:proofErr w:type="spellStart"/>
      <w:r w:rsidR="009D2196" w:rsidRPr="009D2196">
        <w:t>published</w:t>
      </w:r>
      <w:proofErr w:type="spellEnd"/>
      <w:r w:rsidR="009D2196" w:rsidRPr="009D2196">
        <w:t xml:space="preserve"> </w:t>
      </w:r>
      <w:proofErr w:type="spellStart"/>
      <w:r w:rsidR="009D2196" w:rsidRPr="009D2196">
        <w:t>by</w:t>
      </w:r>
      <w:proofErr w:type="spellEnd"/>
      <w:r w:rsidR="009D2196" w:rsidRPr="009D2196">
        <w:t xml:space="preserve"> </w:t>
      </w:r>
      <w:proofErr w:type="spellStart"/>
      <w:r w:rsidR="009D2196" w:rsidRPr="009D2196">
        <w:t>our</w:t>
      </w:r>
      <w:proofErr w:type="spellEnd"/>
      <w:r w:rsidR="009D2196" w:rsidRPr="009D2196">
        <w:t xml:space="preserve"> </w:t>
      </w:r>
      <w:proofErr w:type="spellStart"/>
      <w:r w:rsidR="009D2196" w:rsidRPr="009D2196">
        <w:t>group</w:t>
      </w:r>
      <w:proofErr w:type="spellEnd"/>
      <w:r w:rsidR="009D2196" w:rsidRPr="009D2196">
        <w:t>:</w:t>
      </w:r>
    </w:p>
    <w:p w14:paraId="14160985" w14:textId="77777777" w:rsidR="0006708B" w:rsidRDefault="0006708B" w:rsidP="00BC65DC">
      <w:pPr>
        <w:pStyle w:val="Textodecomentrio"/>
      </w:pPr>
    </w:p>
    <w:p w14:paraId="690348B0" w14:textId="1C466BD8" w:rsidR="00BC65DC" w:rsidRDefault="0006708B" w:rsidP="00BC65DC">
      <w:pPr>
        <w:pStyle w:val="Textodecomentrio"/>
      </w:pPr>
      <w:r w:rsidRPr="0006708B">
        <w:t>https://www.eurekaselect.com/node/161320/article/effects-of-transcutaneous-electrical-nerve-stimulation-in-autonomic-nervous-system-of-hypertensive-patients-a-randomized-controlled-trial</w:t>
      </w:r>
    </w:p>
  </w:comment>
  <w:comment w:id="2" w:author="Jociane Schardong" w:date="2020-09-21T18:26:00Z" w:initials="JS">
    <w:p w14:paraId="4D96F368" w14:textId="14815B86" w:rsidR="009D2196" w:rsidRDefault="00F66B7C" w:rsidP="009D2196">
      <w:pPr>
        <w:pStyle w:val="Textodecomentrio"/>
      </w:pPr>
      <w:r>
        <w:rPr>
          <w:rStyle w:val="Refdecomentrio"/>
        </w:rPr>
        <w:annotationRef/>
      </w:r>
      <w:r w:rsidR="009D2196">
        <w:t xml:space="preserve">I </w:t>
      </w:r>
      <w:proofErr w:type="spellStart"/>
      <w:r w:rsidR="009D2196">
        <w:t>would</w:t>
      </w:r>
      <w:proofErr w:type="spellEnd"/>
      <w:r w:rsidR="009D2196">
        <w:t xml:space="preserve"> like </w:t>
      </w:r>
      <w:proofErr w:type="spellStart"/>
      <w:r w:rsidR="009D2196">
        <w:t>to</w:t>
      </w:r>
      <w:proofErr w:type="spellEnd"/>
      <w:r w:rsidR="009D2196">
        <w:t xml:space="preserve"> </w:t>
      </w:r>
      <w:proofErr w:type="spellStart"/>
      <w:r w:rsidR="009D2196">
        <w:t>put</w:t>
      </w:r>
      <w:proofErr w:type="spellEnd"/>
      <w:r w:rsidR="009D2196">
        <w:t xml:space="preserve"> a </w:t>
      </w:r>
      <w:proofErr w:type="spellStart"/>
      <w:r w:rsidR="009D2196">
        <w:t>picture</w:t>
      </w:r>
      <w:proofErr w:type="spellEnd"/>
      <w:r w:rsidR="009D2196">
        <w:t xml:space="preserve"> </w:t>
      </w:r>
      <w:proofErr w:type="spellStart"/>
      <w:r w:rsidR="009D2196">
        <w:t>of</w:t>
      </w:r>
      <w:proofErr w:type="spellEnd"/>
      <w:r w:rsidR="009D2196">
        <w:t xml:space="preserve"> </w:t>
      </w:r>
      <w:proofErr w:type="spellStart"/>
      <w:r w:rsidR="009D2196">
        <w:t>the</w:t>
      </w:r>
      <w:proofErr w:type="spellEnd"/>
      <w:r w:rsidR="009D2196">
        <w:t xml:space="preserve"> </w:t>
      </w:r>
      <w:proofErr w:type="spellStart"/>
      <w:r w:rsidR="009D2196">
        <w:t>electrodes</w:t>
      </w:r>
      <w:proofErr w:type="spellEnd"/>
      <w:r w:rsidR="009D2196">
        <w:t xml:space="preserve"> for </w:t>
      </w:r>
      <w:proofErr w:type="spellStart"/>
      <w:r w:rsidR="009D2196">
        <w:t>wrist</w:t>
      </w:r>
      <w:proofErr w:type="spellEnd"/>
      <w:r w:rsidR="009D2196">
        <w:t xml:space="preserve">, </w:t>
      </w:r>
      <w:proofErr w:type="spellStart"/>
      <w:r w:rsidR="009D2196">
        <w:t>ankle</w:t>
      </w:r>
      <w:proofErr w:type="spellEnd"/>
      <w:r w:rsidR="009D2196">
        <w:t xml:space="preserve"> </w:t>
      </w:r>
      <w:proofErr w:type="spellStart"/>
      <w:r w:rsidR="009D2196">
        <w:t>and</w:t>
      </w:r>
      <w:proofErr w:type="spellEnd"/>
      <w:r w:rsidR="009D2196">
        <w:t xml:space="preserve"> </w:t>
      </w:r>
      <w:proofErr w:type="spellStart"/>
      <w:r w:rsidR="009D2196">
        <w:t>ear</w:t>
      </w:r>
      <w:proofErr w:type="spellEnd"/>
      <w:r w:rsidR="009D2196">
        <w:t xml:space="preserve"> in </w:t>
      </w:r>
      <w:proofErr w:type="spellStart"/>
      <w:r w:rsidR="009D2196">
        <w:t>this</w:t>
      </w:r>
      <w:proofErr w:type="spellEnd"/>
      <w:r w:rsidR="009D2196">
        <w:t xml:space="preserve"> </w:t>
      </w:r>
      <w:proofErr w:type="spellStart"/>
      <w:r w:rsidR="009D2196">
        <w:t>section</w:t>
      </w:r>
      <w:proofErr w:type="spellEnd"/>
      <w:r w:rsidR="009D2196">
        <w:t>.</w:t>
      </w:r>
    </w:p>
    <w:p w14:paraId="497C363E" w14:textId="77777777" w:rsidR="009D2196" w:rsidRDefault="009D2196" w:rsidP="009D2196">
      <w:pPr>
        <w:pStyle w:val="Textodecomentrio"/>
      </w:pPr>
    </w:p>
    <w:p w14:paraId="4B8F8ABF" w14:textId="3304ADEE" w:rsidR="00F66B7C" w:rsidRDefault="009D2196" w:rsidP="009D2196">
      <w:pPr>
        <w:pStyle w:val="Textodecomentrio"/>
      </w:pPr>
      <w:proofErr w:type="spellStart"/>
      <w:r>
        <w:t>Can</w:t>
      </w:r>
      <w:proofErr w:type="spellEnd"/>
      <w:r>
        <w:t xml:space="preserve"> </w:t>
      </w:r>
      <w:proofErr w:type="spellStart"/>
      <w:r>
        <w:t>you</w:t>
      </w:r>
      <w:proofErr w:type="spellEnd"/>
      <w:r>
        <w:t xml:space="preserve"> </w:t>
      </w:r>
      <w:proofErr w:type="spellStart"/>
      <w:r>
        <w:t>send</w:t>
      </w:r>
      <w:proofErr w:type="spellEnd"/>
      <w:r>
        <w:t xml:space="preserve"> me?</w:t>
      </w:r>
    </w:p>
    <w:p w14:paraId="641B228B" w14:textId="108158DA" w:rsidR="00F66B7C" w:rsidRDefault="00F66B7C">
      <w:pPr>
        <w:pStyle w:val="Textodecomentrio"/>
      </w:pPr>
    </w:p>
  </w:comment>
  <w:comment w:id="3" w:author="Jociane Schardong" w:date="2020-09-22T15:25:00Z" w:initials="JS">
    <w:p w14:paraId="5534F194" w14:textId="6F2F6E91" w:rsidR="00D76DA8" w:rsidRDefault="00D76DA8">
      <w:pPr>
        <w:pStyle w:val="Textodecomentrio"/>
      </w:pPr>
      <w:r>
        <w:rPr>
          <w:rStyle w:val="Refdecomentrio"/>
        </w:rPr>
        <w:annotationRef/>
      </w:r>
      <w:proofErr w:type="spellStart"/>
      <w:r w:rsidR="009D2196" w:rsidRPr="009D2196">
        <w:t>Parameters</w:t>
      </w:r>
      <w:proofErr w:type="spellEnd"/>
      <w:r w:rsidR="009D2196" w:rsidRPr="009D2196">
        <w:t xml:space="preserve"> </w:t>
      </w:r>
      <w:proofErr w:type="spellStart"/>
      <w:r w:rsidR="009D2196" w:rsidRPr="009D2196">
        <w:t>taken</w:t>
      </w:r>
      <w:proofErr w:type="spellEnd"/>
      <w:r w:rsidR="009D2196" w:rsidRPr="009D2196">
        <w:t xml:space="preserve"> </w:t>
      </w:r>
      <w:proofErr w:type="spellStart"/>
      <w:r w:rsidR="009D2196" w:rsidRPr="009D2196">
        <w:t>from</w:t>
      </w:r>
      <w:proofErr w:type="spellEnd"/>
      <w:r w:rsidR="009D2196" w:rsidRPr="009D2196">
        <w:t xml:space="preserve"> </w:t>
      </w:r>
      <w:proofErr w:type="spellStart"/>
      <w:r w:rsidR="009D2196" w:rsidRPr="009D2196">
        <w:t>the</w:t>
      </w:r>
      <w:proofErr w:type="spellEnd"/>
      <w:r w:rsidR="009D2196" w:rsidRPr="009D2196">
        <w:t xml:space="preserve"> </w:t>
      </w:r>
      <w:proofErr w:type="spellStart"/>
      <w:r w:rsidR="009D2196" w:rsidRPr="009D2196">
        <w:t>study</w:t>
      </w:r>
      <w:proofErr w:type="spellEnd"/>
      <w:r w:rsidR="009D2196" w:rsidRPr="009D2196">
        <w:t xml:space="preserve"> </w:t>
      </w:r>
      <w:proofErr w:type="spellStart"/>
      <w:r w:rsidR="009D2196" w:rsidRPr="009D2196">
        <w:t>below</w:t>
      </w:r>
      <w:proofErr w:type="spellEnd"/>
      <w:r w:rsidR="009D2196" w:rsidRPr="009D2196">
        <w:t>:</w:t>
      </w:r>
    </w:p>
    <w:p w14:paraId="59F4D7B6" w14:textId="77777777" w:rsidR="00D76DA8" w:rsidRDefault="00D76DA8">
      <w:pPr>
        <w:pStyle w:val="Textodecomentrio"/>
      </w:pPr>
    </w:p>
    <w:p w14:paraId="4CA4AB09" w14:textId="670A2B08" w:rsidR="00D76DA8" w:rsidRDefault="00D76DA8">
      <w:pPr>
        <w:pStyle w:val="Textodecomentrio"/>
      </w:pPr>
      <w:r w:rsidRPr="0006708B">
        <w:t>https://www.eurekaselect.com/node/161320/article/effects-of-transcutaneous-electrical-nerve-stimulation-in-autonomic-nervous-system-of-hypertensive-patients-a-randomized-controlled-trial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0348B0" w15:done="0"/>
  <w15:commentEx w15:paraId="641B228B" w15:done="0"/>
  <w15:commentEx w15:paraId="4CA4AB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E2E43" w16cex:dateUtc="2020-09-17T21:49:00Z"/>
  <w16cex:commentExtensible w16cex:durableId="23136ED8" w16cex:dateUtc="2020-09-21T21:26:00Z"/>
  <w16cex:commentExtensible w16cex:durableId="231495D9" w16cex:dateUtc="2020-09-22T1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0348B0" w16cid:durableId="230E2E43"/>
  <w16cid:commentId w16cid:paraId="641B228B" w16cid:durableId="23136ED8"/>
  <w16cid:commentId w16cid:paraId="4CA4AB09" w16cid:durableId="231495D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3E337C"/>
    <w:multiLevelType w:val="hybridMultilevel"/>
    <w:tmpl w:val="601226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8EB597C"/>
    <w:multiLevelType w:val="hybridMultilevel"/>
    <w:tmpl w:val="6248D1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DE2DE2"/>
    <w:multiLevelType w:val="hybridMultilevel"/>
    <w:tmpl w:val="EE7213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ciane Schardong">
    <w15:presenceInfo w15:providerId="Windows Live" w15:userId="68a48cca0fc078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DC"/>
    <w:rsid w:val="000031D6"/>
    <w:rsid w:val="0006708B"/>
    <w:rsid w:val="00075721"/>
    <w:rsid w:val="002203D2"/>
    <w:rsid w:val="00300C57"/>
    <w:rsid w:val="00384818"/>
    <w:rsid w:val="00421FA3"/>
    <w:rsid w:val="00482798"/>
    <w:rsid w:val="00490496"/>
    <w:rsid w:val="00497BD7"/>
    <w:rsid w:val="00573AE6"/>
    <w:rsid w:val="007A61D6"/>
    <w:rsid w:val="007E6774"/>
    <w:rsid w:val="008148AD"/>
    <w:rsid w:val="008349E7"/>
    <w:rsid w:val="00857F60"/>
    <w:rsid w:val="008C74C6"/>
    <w:rsid w:val="00911388"/>
    <w:rsid w:val="009D2196"/>
    <w:rsid w:val="00A90FBD"/>
    <w:rsid w:val="00B61D8C"/>
    <w:rsid w:val="00B97955"/>
    <w:rsid w:val="00BC65DC"/>
    <w:rsid w:val="00D76DA8"/>
    <w:rsid w:val="00DA0217"/>
    <w:rsid w:val="00DC376D"/>
    <w:rsid w:val="00DF7691"/>
    <w:rsid w:val="00E8163D"/>
    <w:rsid w:val="00E91B3E"/>
    <w:rsid w:val="00EF2BBA"/>
    <w:rsid w:val="00F61301"/>
    <w:rsid w:val="00F66B7C"/>
    <w:rsid w:val="00FA46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5C0D"/>
  <w15:docId w15:val="{83758A2E-2079-4138-A76E-B740D96F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5D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BC65DC"/>
    <w:rPr>
      <w:sz w:val="16"/>
      <w:szCs w:val="16"/>
    </w:rPr>
  </w:style>
  <w:style w:type="paragraph" w:styleId="Textodecomentrio">
    <w:name w:val="annotation text"/>
    <w:basedOn w:val="Normal"/>
    <w:link w:val="TextodecomentrioChar"/>
    <w:uiPriority w:val="99"/>
    <w:unhideWhenUsed/>
    <w:rsid w:val="00BC65DC"/>
    <w:rPr>
      <w:sz w:val="20"/>
      <w:szCs w:val="20"/>
    </w:rPr>
  </w:style>
  <w:style w:type="character" w:customStyle="1" w:styleId="TextodecomentrioChar">
    <w:name w:val="Texto de comentário Char"/>
    <w:basedOn w:val="Fontepargpadro"/>
    <w:link w:val="Textodecomentrio"/>
    <w:uiPriority w:val="99"/>
    <w:rsid w:val="00BC65D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C65DC"/>
    <w:rPr>
      <w:b/>
      <w:bCs/>
    </w:rPr>
  </w:style>
  <w:style w:type="character" w:customStyle="1" w:styleId="AssuntodocomentrioChar">
    <w:name w:val="Assunto do comentário Char"/>
    <w:basedOn w:val="TextodecomentrioChar"/>
    <w:link w:val="Assuntodocomentrio"/>
    <w:uiPriority w:val="99"/>
    <w:semiHidden/>
    <w:rsid w:val="00BC65DC"/>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BC65DC"/>
    <w:rPr>
      <w:rFonts w:ascii="Segoe UI" w:hAnsi="Segoe UI" w:cs="Segoe UI"/>
      <w:sz w:val="18"/>
      <w:szCs w:val="18"/>
    </w:rPr>
  </w:style>
  <w:style w:type="character" w:customStyle="1" w:styleId="TextodebaloChar">
    <w:name w:val="Texto de balão Char"/>
    <w:basedOn w:val="Fontepargpadro"/>
    <w:link w:val="Textodebalo"/>
    <w:uiPriority w:val="99"/>
    <w:semiHidden/>
    <w:rsid w:val="00BC65DC"/>
    <w:rPr>
      <w:rFonts w:ascii="Segoe UI" w:eastAsia="Times New Roman" w:hAnsi="Segoe UI" w:cs="Segoe UI"/>
      <w:sz w:val="18"/>
      <w:szCs w:val="18"/>
      <w:lang w:eastAsia="pt-BR"/>
    </w:rPr>
  </w:style>
  <w:style w:type="paragraph" w:styleId="PargrafodaLista">
    <w:name w:val="List Paragraph"/>
    <w:basedOn w:val="Normal"/>
    <w:uiPriority w:val="34"/>
    <w:qFormat/>
    <w:rsid w:val="00DC3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3.jpeg"/><Relationship Id="rId5" Type="http://schemas.openxmlformats.org/officeDocument/2006/relationships/comments" Target="comment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891</Words>
  <Characters>4814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Jociane Schardong</dc:creator>
  <cp:keywords/>
  <dc:description/>
  <cp:lastModifiedBy>Jociane Schardong</cp:lastModifiedBy>
  <cp:revision>4</cp:revision>
  <dcterms:created xsi:type="dcterms:W3CDTF">2020-09-22T19:22:00Z</dcterms:created>
  <dcterms:modified xsi:type="dcterms:W3CDTF">2020-09-24T19:40:00Z</dcterms:modified>
</cp:coreProperties>
</file>